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0B74" w14:textId="1293DC58" w:rsidR="00C611C3" w:rsidRDefault="0073107A" w:rsidP="00D6543F">
      <w:pPr>
        <w:pStyle w:val="BodyText"/>
        <w:tabs>
          <w:tab w:val="left" w:pos="1717"/>
        </w:tabs>
        <w:ind w:left="567" w:right="69" w:hanging="425"/>
        <w:jc w:val="right"/>
      </w:pPr>
      <w:r>
        <w:t>APSTIPRINĀTS</w:t>
      </w:r>
      <w:r w:rsidR="00C611C3">
        <w:t xml:space="preserve"> </w:t>
      </w:r>
    </w:p>
    <w:p w14:paraId="621E6AE1" w14:textId="15AD8BA4" w:rsidR="00E96494" w:rsidRPr="0093665D" w:rsidRDefault="00150E9C" w:rsidP="001C79FD">
      <w:pPr>
        <w:ind w:right="69"/>
        <w:jc w:val="right"/>
        <w:rPr>
          <w:sz w:val="24"/>
          <w:szCs w:val="24"/>
        </w:rPr>
      </w:pPr>
      <w:r w:rsidRPr="0093665D">
        <w:rPr>
          <w:sz w:val="24"/>
          <w:szCs w:val="24"/>
        </w:rPr>
        <w:t>04.12.2024.</w:t>
      </w:r>
      <w:r w:rsidR="00D6543F" w:rsidRPr="0093665D">
        <w:rPr>
          <w:sz w:val="24"/>
          <w:szCs w:val="24"/>
        </w:rPr>
        <w:t xml:space="preserve"> Sabiedrības valdes sēdē (protokols </w:t>
      </w:r>
      <w:proofErr w:type="spellStart"/>
      <w:r w:rsidR="00D6543F" w:rsidRPr="0093665D">
        <w:rPr>
          <w:sz w:val="24"/>
          <w:szCs w:val="24"/>
        </w:rPr>
        <w:t>Nr.</w:t>
      </w:r>
      <w:r w:rsidR="0093665D" w:rsidRPr="0093665D">
        <w:rPr>
          <w:sz w:val="24"/>
          <w:szCs w:val="24"/>
        </w:rPr>
        <w:t>VP</w:t>
      </w:r>
      <w:proofErr w:type="spellEnd"/>
      <w:r w:rsidR="0093665D" w:rsidRPr="0093665D">
        <w:rPr>
          <w:sz w:val="24"/>
          <w:szCs w:val="24"/>
        </w:rPr>
        <w:t>/RN-2024-54/1.3-1</w:t>
      </w:r>
      <w:r w:rsidR="00D6543F" w:rsidRPr="0093665D">
        <w:rPr>
          <w:sz w:val="24"/>
          <w:szCs w:val="24"/>
        </w:rPr>
        <w:t>)</w:t>
      </w:r>
    </w:p>
    <w:p w14:paraId="59DEDEAA" w14:textId="77777777" w:rsidR="00163D00" w:rsidRDefault="00163D00" w:rsidP="00707529">
      <w:pPr>
        <w:pStyle w:val="BodyText"/>
        <w:tabs>
          <w:tab w:val="left" w:pos="1717"/>
        </w:tabs>
        <w:ind w:left="0" w:right="647"/>
      </w:pPr>
    </w:p>
    <w:p w14:paraId="4E1F6033" w14:textId="6594A9B0" w:rsidR="00515E9A" w:rsidRDefault="000375B0" w:rsidP="00D6543F">
      <w:pPr>
        <w:pStyle w:val="Heading1"/>
        <w:ind w:left="567" w:right="69" w:hanging="425"/>
        <w:rPr>
          <w:sz w:val="24"/>
          <w:szCs w:val="24"/>
        </w:rPr>
      </w:pPr>
      <w:r>
        <w:rPr>
          <w:sz w:val="24"/>
          <w:szCs w:val="24"/>
        </w:rPr>
        <w:t>MUTISKAS</w:t>
      </w:r>
      <w:r w:rsidR="00E51FDD">
        <w:rPr>
          <w:sz w:val="24"/>
          <w:szCs w:val="24"/>
        </w:rPr>
        <w:t xml:space="preserve"> NOMAS TIESĪBU</w:t>
      </w:r>
      <w:r w:rsidR="00EC21AA">
        <w:rPr>
          <w:sz w:val="24"/>
          <w:szCs w:val="24"/>
        </w:rPr>
        <w:t xml:space="preserve"> </w:t>
      </w:r>
      <w:r w:rsidR="00E96494" w:rsidRPr="00E96494">
        <w:rPr>
          <w:sz w:val="24"/>
          <w:szCs w:val="24"/>
        </w:rPr>
        <w:t>IZSOLES NOLIKUMS</w:t>
      </w:r>
    </w:p>
    <w:p w14:paraId="7491B999" w14:textId="3CA294FC" w:rsidR="00093F4A" w:rsidRPr="00050BD7" w:rsidRDefault="00093F4A" w:rsidP="00093F4A">
      <w:pPr>
        <w:pStyle w:val="Heading1"/>
        <w:ind w:left="567" w:right="647" w:hanging="425"/>
        <w:rPr>
          <w:rFonts w:asciiTheme="majorBidi" w:hAnsiTheme="majorBidi" w:cstheme="majorBidi"/>
          <w:kern w:val="24"/>
        </w:rPr>
      </w:pPr>
      <w:r>
        <w:rPr>
          <w:rFonts w:asciiTheme="majorBidi" w:hAnsiTheme="majorBidi" w:cstheme="majorBidi"/>
          <w:kern w:val="24"/>
        </w:rPr>
        <w:t>N</w:t>
      </w:r>
      <w:r w:rsidRPr="00030AA2">
        <w:rPr>
          <w:rFonts w:asciiTheme="majorBidi" w:hAnsiTheme="majorBidi" w:cstheme="majorBidi"/>
          <w:kern w:val="24"/>
        </w:rPr>
        <w:t>ekustam</w:t>
      </w:r>
      <w:r>
        <w:rPr>
          <w:rFonts w:asciiTheme="majorBidi" w:hAnsiTheme="majorBidi" w:cstheme="majorBidi"/>
          <w:kern w:val="24"/>
        </w:rPr>
        <w:t xml:space="preserve">ais </w:t>
      </w:r>
      <w:r w:rsidRPr="00030AA2">
        <w:rPr>
          <w:rFonts w:asciiTheme="majorBidi" w:hAnsiTheme="majorBidi" w:cstheme="majorBidi"/>
          <w:kern w:val="24"/>
        </w:rPr>
        <w:t>īpašum</w:t>
      </w:r>
      <w:r>
        <w:rPr>
          <w:rFonts w:asciiTheme="majorBidi" w:hAnsiTheme="majorBidi" w:cstheme="majorBidi"/>
          <w:kern w:val="24"/>
        </w:rPr>
        <w:t>s</w:t>
      </w:r>
      <w:r w:rsidRPr="00030AA2">
        <w:rPr>
          <w:rFonts w:asciiTheme="majorBidi" w:hAnsiTheme="majorBidi" w:cstheme="majorBidi"/>
          <w:kern w:val="24"/>
        </w:rPr>
        <w:t xml:space="preserve"> Brīvības ielā 90A, Rīgā</w:t>
      </w:r>
      <w:r>
        <w:rPr>
          <w:rFonts w:asciiTheme="majorBidi" w:hAnsiTheme="majorBidi" w:cstheme="majorBidi"/>
          <w:kern w:val="24"/>
        </w:rPr>
        <w:t xml:space="preserve">, </w:t>
      </w:r>
      <w:r w:rsidRPr="00030AA2">
        <w:rPr>
          <w:rFonts w:asciiTheme="majorBidi" w:hAnsiTheme="majorBidi" w:cstheme="majorBidi"/>
          <w:kern w:val="24"/>
        </w:rPr>
        <w:t>kadastra Nr.0100 028 0055</w:t>
      </w:r>
      <w:r>
        <w:rPr>
          <w:rFonts w:asciiTheme="majorBidi" w:hAnsiTheme="majorBidi" w:cstheme="majorBidi"/>
          <w:kern w:val="24"/>
        </w:rPr>
        <w:t xml:space="preserve"> </w:t>
      </w:r>
      <w:r w:rsidR="00C27C5E">
        <w:rPr>
          <w:rFonts w:asciiTheme="majorBidi" w:hAnsiTheme="majorBidi" w:cstheme="majorBidi"/>
          <w:kern w:val="24"/>
        </w:rPr>
        <w:t>(</w:t>
      </w:r>
      <w:r>
        <w:rPr>
          <w:rFonts w:asciiTheme="majorBidi" w:hAnsiTheme="majorBidi" w:cstheme="majorBidi"/>
          <w:kern w:val="24"/>
        </w:rPr>
        <w:t>Vidzemes tirgus</w:t>
      </w:r>
      <w:r w:rsidR="00C27C5E">
        <w:rPr>
          <w:rFonts w:asciiTheme="majorBidi" w:hAnsiTheme="majorBidi" w:cstheme="majorBidi"/>
          <w:kern w:val="24"/>
        </w:rPr>
        <w:t>)</w:t>
      </w:r>
    </w:p>
    <w:p w14:paraId="387A877A" w14:textId="77777777" w:rsidR="00093F4A" w:rsidRDefault="00093F4A" w:rsidP="00EC21AA">
      <w:pPr>
        <w:pStyle w:val="Heading1"/>
        <w:ind w:left="567" w:right="647" w:hanging="425"/>
        <w:rPr>
          <w:sz w:val="24"/>
          <w:szCs w:val="24"/>
        </w:rPr>
      </w:pPr>
    </w:p>
    <w:p w14:paraId="4E33B7FC" w14:textId="77777777" w:rsidR="00515E9A" w:rsidRPr="00E96494" w:rsidRDefault="00515E9A" w:rsidP="0034744A">
      <w:pPr>
        <w:pStyle w:val="BodyText"/>
        <w:ind w:left="567" w:right="1486" w:hanging="425"/>
        <w:jc w:val="left"/>
        <w:rPr>
          <w:b/>
        </w:rPr>
      </w:pPr>
    </w:p>
    <w:p w14:paraId="1F3ED877" w14:textId="3A9B6C78" w:rsidR="007D491A" w:rsidRPr="00012317" w:rsidRDefault="000375B0" w:rsidP="007B74AB">
      <w:pPr>
        <w:pStyle w:val="ListParagraph"/>
        <w:widowControl/>
        <w:numPr>
          <w:ilvl w:val="0"/>
          <w:numId w:val="2"/>
        </w:numPr>
        <w:autoSpaceDE/>
        <w:autoSpaceDN/>
        <w:ind w:left="567" w:hanging="567"/>
        <w:outlineLvl w:val="0"/>
        <w:rPr>
          <w:b/>
          <w:caps/>
          <w:sz w:val="24"/>
          <w:szCs w:val="24"/>
        </w:rPr>
      </w:pPr>
      <w:r>
        <w:rPr>
          <w:b/>
          <w:caps/>
          <w:sz w:val="24"/>
          <w:szCs w:val="24"/>
        </w:rPr>
        <w:t>MUTISKAS</w:t>
      </w:r>
      <w:r w:rsidR="006C1800" w:rsidRPr="00563F41">
        <w:rPr>
          <w:b/>
          <w:caps/>
          <w:sz w:val="24"/>
          <w:szCs w:val="24"/>
        </w:rPr>
        <w:t xml:space="preserve"> NOMAS TIESĪBU IZSOLES </w:t>
      </w:r>
      <w:r w:rsidR="00B564B6" w:rsidRPr="00563F41">
        <w:rPr>
          <w:b/>
          <w:caps/>
          <w:sz w:val="24"/>
          <w:szCs w:val="24"/>
        </w:rPr>
        <w:t>RĪKOTĀJS</w:t>
      </w:r>
      <w:r w:rsidR="00F62385" w:rsidRPr="00563F41">
        <w:rPr>
          <w:b/>
          <w:caps/>
          <w:sz w:val="24"/>
          <w:szCs w:val="24"/>
        </w:rPr>
        <w:t xml:space="preserve"> </w:t>
      </w:r>
      <w:r w:rsidR="00893225" w:rsidRPr="00563F41">
        <w:rPr>
          <w:b/>
          <w:caps/>
          <w:sz w:val="24"/>
          <w:szCs w:val="24"/>
        </w:rPr>
        <w:t>un pamatojums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71"/>
      </w:tblGrid>
      <w:tr w:rsidR="003F4700" w:rsidRPr="002C245E" w14:paraId="13C358F1" w14:textId="77777777" w:rsidTr="00854D17">
        <w:trPr>
          <w:cantSplit/>
          <w:trHeight w:val="627"/>
        </w:trPr>
        <w:tc>
          <w:tcPr>
            <w:tcW w:w="9923" w:type="dxa"/>
            <w:gridSpan w:val="2"/>
            <w:shd w:val="clear" w:color="auto" w:fill="F2F2F2" w:themeFill="background1" w:themeFillShade="F2"/>
          </w:tcPr>
          <w:p w14:paraId="470E66E7" w14:textId="77777777" w:rsidR="003F4700" w:rsidRPr="002C245E" w:rsidRDefault="003F4700" w:rsidP="00854D17">
            <w:pPr>
              <w:widowControl/>
              <w:autoSpaceDE/>
              <w:autoSpaceDN/>
              <w:jc w:val="center"/>
              <w:rPr>
                <w:b/>
                <w:sz w:val="24"/>
                <w:szCs w:val="24"/>
              </w:rPr>
            </w:pPr>
          </w:p>
          <w:p w14:paraId="0E8E9712" w14:textId="77777777" w:rsidR="003F4700" w:rsidRPr="002C245E" w:rsidRDefault="003F4700" w:rsidP="00854D17">
            <w:pPr>
              <w:widowControl/>
              <w:autoSpaceDE/>
              <w:autoSpaceDN/>
              <w:rPr>
                <w:b/>
                <w:sz w:val="24"/>
                <w:szCs w:val="24"/>
              </w:rPr>
            </w:pPr>
            <w:r w:rsidRPr="002C245E">
              <w:rPr>
                <w:b/>
                <w:sz w:val="24"/>
                <w:szCs w:val="24"/>
              </w:rPr>
              <w:t>SIA “Rīgas nami”</w:t>
            </w:r>
            <w:r w:rsidRPr="002C245E">
              <w:rPr>
                <w:bCs/>
                <w:sz w:val="24"/>
                <w:szCs w:val="24"/>
              </w:rPr>
              <w:t>, reģistrācijas numurs 40003109638 ( turpmāk - Sabiedrība)</w:t>
            </w:r>
          </w:p>
          <w:p w14:paraId="0F463747" w14:textId="77777777" w:rsidR="003F4700" w:rsidRPr="002C245E" w:rsidRDefault="003F4700" w:rsidP="00854D17">
            <w:pPr>
              <w:widowControl/>
              <w:autoSpaceDE/>
              <w:autoSpaceDN/>
              <w:jc w:val="center"/>
              <w:rPr>
                <w:b/>
                <w:sz w:val="24"/>
                <w:szCs w:val="24"/>
              </w:rPr>
            </w:pPr>
          </w:p>
        </w:tc>
      </w:tr>
      <w:tr w:rsidR="003F4700" w:rsidRPr="002C245E" w14:paraId="105C7014" w14:textId="77777777" w:rsidTr="00854D17">
        <w:trPr>
          <w:cantSplit/>
          <w:trHeight w:val="1334"/>
        </w:trPr>
        <w:tc>
          <w:tcPr>
            <w:tcW w:w="4952" w:type="dxa"/>
          </w:tcPr>
          <w:p w14:paraId="4837C73A" w14:textId="77777777" w:rsidR="003F4700" w:rsidRPr="002C245E" w:rsidRDefault="003F4700" w:rsidP="00854D17">
            <w:pPr>
              <w:widowControl/>
              <w:autoSpaceDE/>
              <w:autoSpaceDN/>
              <w:rPr>
                <w:sz w:val="24"/>
                <w:szCs w:val="24"/>
              </w:rPr>
            </w:pPr>
            <w:r w:rsidRPr="002C245E">
              <w:rPr>
                <w:b/>
                <w:bCs/>
                <w:sz w:val="24"/>
                <w:szCs w:val="24"/>
              </w:rPr>
              <w:t>Juridiskā adrese</w:t>
            </w:r>
            <w:r w:rsidRPr="002C245E">
              <w:rPr>
                <w:sz w:val="24"/>
                <w:szCs w:val="24"/>
              </w:rPr>
              <w:t>: Rātslaukums 5 (ieeja no Svaru ielas), Rīga, LV-1050</w:t>
            </w:r>
          </w:p>
          <w:p w14:paraId="1EE2E652" w14:textId="77777777" w:rsidR="003F4700" w:rsidRPr="002C245E" w:rsidRDefault="003F4700" w:rsidP="00854D17">
            <w:pPr>
              <w:widowControl/>
              <w:autoSpaceDE/>
              <w:autoSpaceDN/>
              <w:rPr>
                <w:sz w:val="24"/>
                <w:szCs w:val="24"/>
              </w:rPr>
            </w:pPr>
            <w:r w:rsidRPr="002C245E">
              <w:rPr>
                <w:b/>
                <w:bCs/>
                <w:sz w:val="24"/>
                <w:szCs w:val="24"/>
              </w:rPr>
              <w:t>Tālrunis</w:t>
            </w:r>
            <w:r w:rsidRPr="002C245E">
              <w:rPr>
                <w:sz w:val="24"/>
                <w:szCs w:val="24"/>
              </w:rPr>
              <w:t xml:space="preserve">: 66957267, </w:t>
            </w:r>
          </w:p>
          <w:p w14:paraId="01AAA100" w14:textId="77777777" w:rsidR="003F4700" w:rsidRPr="002C245E" w:rsidRDefault="003F4700" w:rsidP="00854D17">
            <w:pPr>
              <w:widowControl/>
              <w:autoSpaceDE/>
              <w:autoSpaceDN/>
              <w:rPr>
                <w:sz w:val="24"/>
                <w:szCs w:val="24"/>
              </w:rPr>
            </w:pPr>
            <w:r w:rsidRPr="002C245E">
              <w:rPr>
                <w:b/>
                <w:bCs/>
                <w:sz w:val="24"/>
                <w:szCs w:val="24"/>
              </w:rPr>
              <w:t>E-pasts:</w:t>
            </w:r>
            <w:r w:rsidRPr="002C245E">
              <w:rPr>
                <w:sz w:val="24"/>
                <w:szCs w:val="24"/>
              </w:rPr>
              <w:t xml:space="preserve"> </w:t>
            </w:r>
            <w:r w:rsidRPr="002C245E">
              <w:rPr>
                <w:sz w:val="24"/>
                <w:szCs w:val="24"/>
                <w:u w:val="single"/>
              </w:rPr>
              <w:t>rigasnami@rigasnami.lv</w:t>
            </w:r>
            <w:r w:rsidRPr="002C245E">
              <w:rPr>
                <w:sz w:val="24"/>
                <w:szCs w:val="24"/>
              </w:rPr>
              <w:t xml:space="preserve">         </w:t>
            </w:r>
          </w:p>
        </w:tc>
        <w:tc>
          <w:tcPr>
            <w:tcW w:w="4971" w:type="dxa"/>
          </w:tcPr>
          <w:p w14:paraId="09EF1BE0" w14:textId="77777777" w:rsidR="003F4700" w:rsidRPr="002C245E" w:rsidRDefault="003F4700" w:rsidP="00854D17">
            <w:pPr>
              <w:widowControl/>
              <w:tabs>
                <w:tab w:val="left" w:pos="426"/>
              </w:tabs>
              <w:autoSpaceDE/>
              <w:autoSpaceDN/>
              <w:contextualSpacing/>
              <w:rPr>
                <w:b/>
                <w:bCs/>
                <w:sz w:val="24"/>
                <w:szCs w:val="24"/>
              </w:rPr>
            </w:pPr>
            <w:r w:rsidRPr="002C245E">
              <w:rPr>
                <w:b/>
                <w:bCs/>
                <w:sz w:val="24"/>
                <w:szCs w:val="24"/>
              </w:rPr>
              <w:t>Norēķinu rekvizīti:</w:t>
            </w:r>
          </w:p>
          <w:p w14:paraId="350D0D8F" w14:textId="77777777" w:rsidR="003F4700" w:rsidRPr="002C245E" w:rsidRDefault="003F4700" w:rsidP="00854D17">
            <w:pPr>
              <w:widowControl/>
              <w:autoSpaceDE/>
              <w:autoSpaceDN/>
              <w:rPr>
                <w:sz w:val="24"/>
                <w:szCs w:val="24"/>
              </w:rPr>
            </w:pPr>
            <w:r w:rsidRPr="002C245E">
              <w:rPr>
                <w:sz w:val="24"/>
                <w:szCs w:val="24"/>
              </w:rPr>
              <w:t xml:space="preserve">PVN </w:t>
            </w:r>
            <w:proofErr w:type="spellStart"/>
            <w:r w:rsidRPr="002C245E">
              <w:rPr>
                <w:sz w:val="24"/>
                <w:szCs w:val="24"/>
              </w:rPr>
              <w:t>reģ</w:t>
            </w:r>
            <w:proofErr w:type="spellEnd"/>
            <w:r w:rsidRPr="002C245E">
              <w:rPr>
                <w:sz w:val="24"/>
                <w:szCs w:val="24"/>
              </w:rPr>
              <w:t>. Nr.: LV40003109638</w:t>
            </w:r>
          </w:p>
          <w:p w14:paraId="50CE05B9" w14:textId="2813DCF3" w:rsidR="003F4700" w:rsidRPr="002C245E" w:rsidRDefault="00093F4A" w:rsidP="00854D17">
            <w:pPr>
              <w:widowControl/>
              <w:autoSpaceDE/>
              <w:autoSpaceDN/>
              <w:rPr>
                <w:sz w:val="24"/>
                <w:szCs w:val="24"/>
              </w:rPr>
            </w:pPr>
            <w:r w:rsidRPr="002C245E">
              <w:rPr>
                <w:b/>
                <w:bCs/>
                <w:sz w:val="24"/>
                <w:szCs w:val="24"/>
              </w:rPr>
              <w:t>Kredītiestāde</w:t>
            </w:r>
            <w:r w:rsidR="003F4700" w:rsidRPr="002C245E">
              <w:rPr>
                <w:b/>
                <w:bCs/>
                <w:sz w:val="24"/>
                <w:szCs w:val="24"/>
              </w:rPr>
              <w:t>:</w:t>
            </w:r>
            <w:r w:rsidR="003F4700" w:rsidRPr="002C245E">
              <w:rPr>
                <w:sz w:val="24"/>
                <w:szCs w:val="24"/>
              </w:rPr>
              <w:t xml:space="preserve"> AS “SEB banka”</w:t>
            </w:r>
          </w:p>
          <w:p w14:paraId="0ABE728C" w14:textId="532DAD8E" w:rsidR="003F4700" w:rsidRPr="002C245E" w:rsidRDefault="00093F4A" w:rsidP="00854D17">
            <w:pPr>
              <w:widowControl/>
              <w:autoSpaceDE/>
              <w:autoSpaceDN/>
              <w:rPr>
                <w:sz w:val="24"/>
                <w:szCs w:val="24"/>
              </w:rPr>
            </w:pPr>
            <w:r w:rsidRPr="002C245E">
              <w:rPr>
                <w:b/>
                <w:bCs/>
                <w:sz w:val="24"/>
                <w:szCs w:val="24"/>
              </w:rPr>
              <w:t>Kredītiestādes</w:t>
            </w:r>
            <w:r w:rsidR="003F4700" w:rsidRPr="002C245E">
              <w:rPr>
                <w:b/>
                <w:bCs/>
                <w:sz w:val="24"/>
                <w:szCs w:val="24"/>
              </w:rPr>
              <w:t xml:space="preserve"> kods:</w:t>
            </w:r>
            <w:r w:rsidR="003F4700" w:rsidRPr="002C245E">
              <w:rPr>
                <w:sz w:val="24"/>
                <w:szCs w:val="24"/>
              </w:rPr>
              <w:t xml:space="preserve"> UNLALV2X</w:t>
            </w:r>
          </w:p>
          <w:p w14:paraId="473D290B" w14:textId="77777777" w:rsidR="003F4700" w:rsidRPr="002C245E" w:rsidRDefault="003F4700" w:rsidP="00854D17">
            <w:pPr>
              <w:widowControl/>
              <w:autoSpaceDE/>
              <w:autoSpaceDN/>
              <w:rPr>
                <w:sz w:val="24"/>
                <w:szCs w:val="24"/>
              </w:rPr>
            </w:pPr>
            <w:r w:rsidRPr="002C245E">
              <w:rPr>
                <w:b/>
                <w:bCs/>
                <w:sz w:val="24"/>
                <w:szCs w:val="24"/>
              </w:rPr>
              <w:t>Konta Nr</w:t>
            </w:r>
            <w:r w:rsidRPr="002C245E">
              <w:rPr>
                <w:sz w:val="24"/>
                <w:szCs w:val="24"/>
              </w:rPr>
              <w:t>. LV16UNLA0040001650000</w:t>
            </w:r>
          </w:p>
        </w:tc>
      </w:tr>
      <w:tr w:rsidR="003F4700" w:rsidRPr="002C245E" w14:paraId="6BBDC27F" w14:textId="77777777" w:rsidTr="00854D17">
        <w:trPr>
          <w:cantSplit/>
          <w:trHeight w:val="272"/>
        </w:trPr>
        <w:tc>
          <w:tcPr>
            <w:tcW w:w="9923" w:type="dxa"/>
            <w:gridSpan w:val="2"/>
            <w:shd w:val="clear" w:color="auto" w:fill="F2F2F2" w:themeFill="background1" w:themeFillShade="F2"/>
          </w:tcPr>
          <w:p w14:paraId="45446404" w14:textId="0B0E5ABC" w:rsidR="003F4700" w:rsidRPr="002C245E" w:rsidRDefault="003F4700" w:rsidP="00854D17">
            <w:pPr>
              <w:widowControl/>
              <w:autoSpaceDE/>
              <w:autoSpaceDN/>
              <w:rPr>
                <w:b/>
                <w:bCs/>
                <w:sz w:val="24"/>
                <w:szCs w:val="24"/>
              </w:rPr>
            </w:pPr>
            <w:r w:rsidRPr="002C245E">
              <w:rPr>
                <w:b/>
                <w:bCs/>
                <w:sz w:val="24"/>
                <w:szCs w:val="24"/>
              </w:rPr>
              <w:t>Mutiskas nomas tiesību izsoles rīkošana</w:t>
            </w:r>
            <w:r w:rsidR="00093F4A" w:rsidRPr="002C245E">
              <w:rPr>
                <w:b/>
                <w:bCs/>
                <w:sz w:val="24"/>
                <w:szCs w:val="24"/>
              </w:rPr>
              <w:t>s pamatojums</w:t>
            </w:r>
          </w:p>
        </w:tc>
      </w:tr>
      <w:tr w:rsidR="003F4700" w:rsidRPr="002C245E" w14:paraId="28576AD5" w14:textId="77777777" w:rsidTr="00854D17">
        <w:trPr>
          <w:cantSplit/>
          <w:trHeight w:val="1548"/>
        </w:trPr>
        <w:tc>
          <w:tcPr>
            <w:tcW w:w="9923" w:type="dxa"/>
            <w:gridSpan w:val="2"/>
          </w:tcPr>
          <w:p w14:paraId="5BC6F942" w14:textId="2E25E88E" w:rsidR="00093F4A" w:rsidRPr="0093665D" w:rsidRDefault="0093665D" w:rsidP="007B74AB">
            <w:pPr>
              <w:pStyle w:val="ListParagraph"/>
              <w:numPr>
                <w:ilvl w:val="0"/>
                <w:numId w:val="3"/>
              </w:numPr>
              <w:ind w:left="339" w:right="69"/>
              <w:rPr>
                <w:sz w:val="24"/>
                <w:szCs w:val="24"/>
              </w:rPr>
            </w:pPr>
            <w:r w:rsidRPr="0093665D">
              <w:rPr>
                <w:sz w:val="24"/>
                <w:szCs w:val="24"/>
              </w:rPr>
              <w:t>04.12.2024.</w:t>
            </w:r>
            <w:r w:rsidR="00093F4A" w:rsidRPr="0093665D">
              <w:rPr>
                <w:sz w:val="24"/>
                <w:szCs w:val="24"/>
              </w:rPr>
              <w:t xml:space="preserve">.2024. Sabiedrības valdes lēmums (protokols </w:t>
            </w:r>
            <w:proofErr w:type="spellStart"/>
            <w:r w:rsidRPr="0093665D">
              <w:rPr>
                <w:sz w:val="24"/>
                <w:szCs w:val="24"/>
              </w:rPr>
              <w:t>Nr.VP</w:t>
            </w:r>
            <w:proofErr w:type="spellEnd"/>
            <w:r w:rsidRPr="0093665D">
              <w:rPr>
                <w:sz w:val="24"/>
                <w:szCs w:val="24"/>
              </w:rPr>
              <w:t>/RN-2024-54/1.3-1</w:t>
            </w:r>
            <w:r w:rsidR="00093F4A" w:rsidRPr="0093665D">
              <w:rPr>
                <w:sz w:val="24"/>
                <w:szCs w:val="24"/>
              </w:rPr>
              <w:t>);</w:t>
            </w:r>
          </w:p>
          <w:p w14:paraId="69DB6231" w14:textId="18B92843" w:rsidR="003F4700" w:rsidRPr="0093665D" w:rsidRDefault="003F4700" w:rsidP="00F91EE4">
            <w:pPr>
              <w:pStyle w:val="ListParagraph"/>
              <w:numPr>
                <w:ilvl w:val="0"/>
                <w:numId w:val="3"/>
              </w:numPr>
              <w:ind w:left="339" w:right="69"/>
              <w:rPr>
                <w:sz w:val="24"/>
                <w:szCs w:val="24"/>
              </w:rPr>
            </w:pPr>
            <w:r w:rsidRPr="0093665D">
              <w:rPr>
                <w:sz w:val="24"/>
                <w:szCs w:val="24"/>
              </w:rPr>
              <w:t xml:space="preserve">Mutisku nomas tiesību izsoli (turpmāk – Izsole) organizē </w:t>
            </w:r>
            <w:r w:rsidR="002E64A3" w:rsidRPr="0093665D">
              <w:rPr>
                <w:sz w:val="24"/>
                <w:szCs w:val="24"/>
              </w:rPr>
              <w:t xml:space="preserve">ar </w:t>
            </w:r>
            <w:r w:rsidRPr="0093665D">
              <w:rPr>
                <w:sz w:val="24"/>
                <w:szCs w:val="24"/>
              </w:rPr>
              <w:t xml:space="preserve">Sabiedrības </w:t>
            </w:r>
            <w:r w:rsidR="002E64A3" w:rsidRPr="0093665D">
              <w:rPr>
                <w:sz w:val="24"/>
                <w:szCs w:val="24"/>
              </w:rPr>
              <w:t>valdes lēmumu izveidotā</w:t>
            </w:r>
            <w:r w:rsidR="00F91EE4" w:rsidRPr="0093665D">
              <w:rPr>
                <w:sz w:val="24"/>
                <w:szCs w:val="24"/>
              </w:rPr>
              <w:t xml:space="preserve"> </w:t>
            </w:r>
            <w:r w:rsidR="00792716" w:rsidRPr="0093665D">
              <w:rPr>
                <w:sz w:val="24"/>
                <w:szCs w:val="24"/>
              </w:rPr>
              <w:t xml:space="preserve">Nekustamā īpašuma Brīvības ielā 90A, Rīgā iznomāšanas komisija </w:t>
            </w:r>
            <w:r w:rsidRPr="0093665D">
              <w:rPr>
                <w:sz w:val="24"/>
                <w:szCs w:val="24"/>
              </w:rPr>
              <w:t>(turpmāk – Komisija)</w:t>
            </w:r>
            <w:r w:rsidR="002E64A3" w:rsidRPr="0093665D">
              <w:rPr>
                <w:sz w:val="24"/>
                <w:szCs w:val="24"/>
              </w:rPr>
              <w:t xml:space="preserve">; </w:t>
            </w:r>
          </w:p>
          <w:p w14:paraId="2052ECE9" w14:textId="77777777" w:rsidR="003F4700" w:rsidRPr="002C245E" w:rsidRDefault="003F4700" w:rsidP="007B74AB">
            <w:pPr>
              <w:pStyle w:val="ListParagraph"/>
              <w:numPr>
                <w:ilvl w:val="0"/>
                <w:numId w:val="3"/>
              </w:numPr>
              <w:ind w:left="339" w:right="69"/>
              <w:rPr>
                <w:sz w:val="24"/>
                <w:szCs w:val="24"/>
              </w:rPr>
            </w:pPr>
            <w:r w:rsidRPr="0093665D">
              <w:rPr>
                <w:sz w:val="24"/>
                <w:szCs w:val="24"/>
              </w:rPr>
              <w:t>Izsoles nolikums (turpmāk - Nolikums) sagatavots saskaņā ar Ministru kabineta 20.02.2018. noteikumiem Nr.97 “Publiskas personas mantas iznomāšanas noteikumi”, Sabiedrības 06.11.2023. iekšējiem noteikumiem Nr.RN-2023-26-not/2.1-5 “SIA "Rīgas nami" nekustamo īpašumu iznomāšanas kārtība” un citiem Sabiedrības iekšējiem un Latvijas Republikā spēkā esošajiem normatīvajiem aktiem.</w:t>
            </w:r>
          </w:p>
        </w:tc>
      </w:tr>
    </w:tbl>
    <w:p w14:paraId="5306CDB4" w14:textId="77777777" w:rsidR="003F4700" w:rsidRPr="002C245E" w:rsidRDefault="003F4700" w:rsidP="003F4700">
      <w:pPr>
        <w:widowControl/>
        <w:autoSpaceDE/>
        <w:autoSpaceDN/>
        <w:jc w:val="both"/>
        <w:outlineLvl w:val="0"/>
        <w:rPr>
          <w:b/>
          <w:caps/>
          <w:sz w:val="24"/>
          <w:szCs w:val="24"/>
        </w:rPr>
      </w:pPr>
    </w:p>
    <w:p w14:paraId="2295DE01" w14:textId="2281BE27" w:rsidR="00012317" w:rsidRPr="002C245E" w:rsidRDefault="00354ADB" w:rsidP="007B74AB">
      <w:pPr>
        <w:pStyle w:val="ListParagraph"/>
        <w:widowControl/>
        <w:numPr>
          <w:ilvl w:val="0"/>
          <w:numId w:val="2"/>
        </w:numPr>
        <w:autoSpaceDE/>
        <w:autoSpaceDN/>
        <w:ind w:left="567" w:hanging="567"/>
        <w:outlineLvl w:val="0"/>
        <w:rPr>
          <w:b/>
          <w:caps/>
          <w:sz w:val="24"/>
          <w:szCs w:val="24"/>
        </w:rPr>
      </w:pPr>
      <w:r w:rsidRPr="002C245E">
        <w:rPr>
          <w:b/>
          <w:caps/>
          <w:sz w:val="24"/>
          <w:szCs w:val="24"/>
        </w:rPr>
        <w:t>Speciālie noteikumi</w:t>
      </w:r>
    </w:p>
    <w:tbl>
      <w:tblPr>
        <w:tblStyle w:val="TableGrid"/>
        <w:tblW w:w="9973" w:type="dxa"/>
        <w:tblInd w:w="-5" w:type="dxa"/>
        <w:tblLook w:val="04A0" w:firstRow="1" w:lastRow="0" w:firstColumn="1" w:lastColumn="0" w:noHBand="0" w:noVBand="1"/>
      </w:tblPr>
      <w:tblGrid>
        <w:gridCol w:w="909"/>
        <w:gridCol w:w="3321"/>
        <w:gridCol w:w="5843"/>
      </w:tblGrid>
      <w:tr w:rsidR="004F10AD" w:rsidRPr="002C245E" w14:paraId="6A0B6135" w14:textId="77777777" w:rsidTr="00DA6249">
        <w:tc>
          <w:tcPr>
            <w:tcW w:w="9973" w:type="dxa"/>
            <w:gridSpan w:val="3"/>
            <w:shd w:val="clear" w:color="auto" w:fill="F2F2F2" w:themeFill="background1" w:themeFillShade="F2"/>
          </w:tcPr>
          <w:p w14:paraId="779D5679" w14:textId="4E64B6AF" w:rsidR="004F10AD" w:rsidRPr="002C245E" w:rsidRDefault="004F10AD" w:rsidP="004F10AD">
            <w:pPr>
              <w:ind w:right="69"/>
              <w:rPr>
                <w:b/>
                <w:bCs/>
                <w:sz w:val="24"/>
                <w:szCs w:val="24"/>
              </w:rPr>
            </w:pPr>
            <w:r w:rsidRPr="002C245E">
              <w:rPr>
                <w:b/>
                <w:bCs/>
                <w:sz w:val="24"/>
                <w:szCs w:val="24"/>
              </w:rPr>
              <w:t>1. Nomas objekts</w:t>
            </w:r>
          </w:p>
        </w:tc>
      </w:tr>
      <w:tr w:rsidR="00256F2A" w:rsidRPr="002C245E" w14:paraId="107D6273" w14:textId="77777777" w:rsidTr="00DA6249">
        <w:tc>
          <w:tcPr>
            <w:tcW w:w="9973" w:type="dxa"/>
            <w:gridSpan w:val="3"/>
          </w:tcPr>
          <w:tbl>
            <w:tblPr>
              <w:tblW w:w="9837" w:type="dxa"/>
              <w:tblLook w:val="04A0" w:firstRow="1" w:lastRow="0" w:firstColumn="1" w:lastColumn="0" w:noHBand="0" w:noVBand="1"/>
            </w:tblPr>
            <w:tblGrid>
              <w:gridCol w:w="3191"/>
              <w:gridCol w:w="2662"/>
              <w:gridCol w:w="2559"/>
              <w:gridCol w:w="1425"/>
            </w:tblGrid>
            <w:tr w:rsidR="001D2157" w:rsidRPr="002C245E" w14:paraId="18C0FD46" w14:textId="77777777" w:rsidTr="00F91EE4">
              <w:trPr>
                <w:trHeight w:val="570"/>
              </w:trPr>
              <w:tc>
                <w:tcPr>
                  <w:tcW w:w="9837"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17536B7" w14:textId="3E1D6EC8" w:rsidR="001D2157" w:rsidRPr="00504A96" w:rsidRDefault="001D2157" w:rsidP="001D2157">
                  <w:pPr>
                    <w:widowControl/>
                    <w:autoSpaceDE/>
                    <w:autoSpaceDN/>
                    <w:jc w:val="center"/>
                    <w:rPr>
                      <w:b/>
                      <w:bCs/>
                      <w:color w:val="000000"/>
                      <w:sz w:val="20"/>
                      <w:szCs w:val="20"/>
                      <w:lang w:eastAsia="lv-LV"/>
                    </w:rPr>
                  </w:pPr>
                  <w:r w:rsidRPr="00504A96">
                    <w:rPr>
                      <w:b/>
                      <w:bCs/>
                      <w:color w:val="000000"/>
                      <w:sz w:val="20"/>
                      <w:szCs w:val="20"/>
                      <w:lang w:eastAsia="lv-LV"/>
                    </w:rPr>
                    <w:t>Nekustamais īpašums Brīvības ielā 90A, Rīgā, kadastra Nr.0100 028 0055</w:t>
                  </w:r>
                </w:p>
              </w:tc>
            </w:tr>
            <w:tr w:rsidR="001D2157" w:rsidRPr="002C245E" w14:paraId="1E5C94C4" w14:textId="77777777" w:rsidTr="00F91EE4">
              <w:trPr>
                <w:trHeight w:val="256"/>
              </w:trPr>
              <w:tc>
                <w:tcPr>
                  <w:tcW w:w="3191" w:type="dxa"/>
                  <w:tcBorders>
                    <w:top w:val="nil"/>
                    <w:left w:val="single" w:sz="8" w:space="0" w:color="auto"/>
                    <w:bottom w:val="single" w:sz="8" w:space="0" w:color="auto"/>
                    <w:right w:val="single" w:sz="8" w:space="0" w:color="auto"/>
                  </w:tcBorders>
                  <w:shd w:val="clear" w:color="auto" w:fill="auto"/>
                  <w:noWrap/>
                  <w:vAlign w:val="bottom"/>
                  <w:hideMark/>
                </w:tcPr>
                <w:p w14:paraId="3EC12465" w14:textId="77777777" w:rsidR="001D2157" w:rsidRPr="00504A96" w:rsidRDefault="001D2157" w:rsidP="001D2157">
                  <w:pPr>
                    <w:widowControl/>
                    <w:autoSpaceDE/>
                    <w:autoSpaceDN/>
                    <w:rPr>
                      <w:b/>
                      <w:bCs/>
                      <w:color w:val="000000"/>
                      <w:sz w:val="20"/>
                      <w:szCs w:val="20"/>
                      <w:lang w:eastAsia="lv-LV"/>
                    </w:rPr>
                  </w:pPr>
                  <w:r w:rsidRPr="00504A96">
                    <w:rPr>
                      <w:b/>
                      <w:bCs/>
                      <w:color w:val="000000"/>
                      <w:sz w:val="20"/>
                      <w:szCs w:val="20"/>
                      <w:lang w:eastAsia="lv-LV"/>
                    </w:rPr>
                    <w:t>Īpašuma sastāvs</w:t>
                  </w:r>
                </w:p>
              </w:tc>
              <w:tc>
                <w:tcPr>
                  <w:tcW w:w="2662" w:type="dxa"/>
                  <w:tcBorders>
                    <w:top w:val="nil"/>
                    <w:left w:val="nil"/>
                    <w:bottom w:val="single" w:sz="8" w:space="0" w:color="auto"/>
                    <w:right w:val="single" w:sz="8" w:space="0" w:color="auto"/>
                  </w:tcBorders>
                  <w:shd w:val="clear" w:color="auto" w:fill="auto"/>
                  <w:noWrap/>
                  <w:vAlign w:val="bottom"/>
                  <w:hideMark/>
                </w:tcPr>
                <w:p w14:paraId="129E18DA" w14:textId="77777777" w:rsidR="001D2157" w:rsidRPr="00504A96" w:rsidRDefault="001D2157" w:rsidP="001D2157">
                  <w:pPr>
                    <w:widowControl/>
                    <w:autoSpaceDE/>
                    <w:autoSpaceDN/>
                    <w:rPr>
                      <w:b/>
                      <w:bCs/>
                      <w:color w:val="000000"/>
                      <w:sz w:val="20"/>
                      <w:szCs w:val="20"/>
                      <w:lang w:eastAsia="lv-LV"/>
                    </w:rPr>
                  </w:pPr>
                  <w:r w:rsidRPr="00504A96">
                    <w:rPr>
                      <w:b/>
                      <w:bCs/>
                      <w:color w:val="000000"/>
                      <w:sz w:val="20"/>
                      <w:szCs w:val="20"/>
                      <w:lang w:eastAsia="lv-LV"/>
                    </w:rPr>
                    <w:t>Adrese</w:t>
                  </w:r>
                </w:p>
              </w:tc>
              <w:tc>
                <w:tcPr>
                  <w:tcW w:w="2559" w:type="dxa"/>
                  <w:tcBorders>
                    <w:top w:val="nil"/>
                    <w:left w:val="nil"/>
                    <w:bottom w:val="single" w:sz="8" w:space="0" w:color="auto"/>
                    <w:right w:val="single" w:sz="8" w:space="0" w:color="auto"/>
                  </w:tcBorders>
                  <w:shd w:val="clear" w:color="auto" w:fill="auto"/>
                  <w:noWrap/>
                  <w:vAlign w:val="bottom"/>
                  <w:hideMark/>
                </w:tcPr>
                <w:p w14:paraId="562C14B9" w14:textId="77777777" w:rsidR="001D2157" w:rsidRPr="00504A96" w:rsidRDefault="001D2157" w:rsidP="001D2157">
                  <w:pPr>
                    <w:widowControl/>
                    <w:autoSpaceDE/>
                    <w:autoSpaceDN/>
                    <w:rPr>
                      <w:b/>
                      <w:bCs/>
                      <w:color w:val="000000"/>
                      <w:sz w:val="20"/>
                      <w:szCs w:val="20"/>
                      <w:lang w:eastAsia="lv-LV"/>
                    </w:rPr>
                  </w:pPr>
                  <w:r w:rsidRPr="00504A96">
                    <w:rPr>
                      <w:b/>
                      <w:bCs/>
                      <w:color w:val="000000"/>
                      <w:sz w:val="20"/>
                      <w:szCs w:val="20"/>
                      <w:lang w:eastAsia="lv-LV"/>
                    </w:rPr>
                    <w:t xml:space="preserve">Kadastra apzīmējums </w:t>
                  </w:r>
                </w:p>
              </w:tc>
              <w:tc>
                <w:tcPr>
                  <w:tcW w:w="1423" w:type="dxa"/>
                  <w:tcBorders>
                    <w:top w:val="nil"/>
                    <w:left w:val="nil"/>
                    <w:bottom w:val="single" w:sz="8" w:space="0" w:color="auto"/>
                    <w:right w:val="single" w:sz="8" w:space="0" w:color="auto"/>
                  </w:tcBorders>
                  <w:shd w:val="clear" w:color="auto" w:fill="auto"/>
                  <w:noWrap/>
                  <w:vAlign w:val="bottom"/>
                  <w:hideMark/>
                </w:tcPr>
                <w:p w14:paraId="7423D984" w14:textId="77777777" w:rsidR="001D2157" w:rsidRPr="00504A96" w:rsidRDefault="001D2157" w:rsidP="001D2157">
                  <w:pPr>
                    <w:widowControl/>
                    <w:autoSpaceDE/>
                    <w:autoSpaceDN/>
                    <w:rPr>
                      <w:b/>
                      <w:bCs/>
                      <w:color w:val="000000"/>
                      <w:sz w:val="20"/>
                      <w:szCs w:val="20"/>
                      <w:lang w:eastAsia="lv-LV"/>
                    </w:rPr>
                  </w:pPr>
                  <w:r w:rsidRPr="00504A96">
                    <w:rPr>
                      <w:b/>
                      <w:bCs/>
                      <w:color w:val="000000"/>
                      <w:sz w:val="20"/>
                      <w:szCs w:val="20"/>
                      <w:lang w:eastAsia="lv-LV"/>
                    </w:rPr>
                    <w:t>Platība (m</w:t>
                  </w:r>
                  <w:r w:rsidRPr="00650917">
                    <w:rPr>
                      <w:b/>
                      <w:bCs/>
                      <w:color w:val="000000"/>
                      <w:sz w:val="20"/>
                      <w:szCs w:val="20"/>
                      <w:vertAlign w:val="superscript"/>
                      <w:lang w:eastAsia="lv-LV"/>
                    </w:rPr>
                    <w:t>2</w:t>
                  </w:r>
                  <w:r w:rsidRPr="00504A96">
                    <w:rPr>
                      <w:b/>
                      <w:bCs/>
                      <w:color w:val="000000"/>
                      <w:sz w:val="20"/>
                      <w:szCs w:val="20"/>
                      <w:lang w:eastAsia="lv-LV"/>
                    </w:rPr>
                    <w:t>)</w:t>
                  </w:r>
                </w:p>
              </w:tc>
            </w:tr>
            <w:tr w:rsidR="00F91EE4" w:rsidRPr="002C245E" w14:paraId="655B3ECF" w14:textId="77777777" w:rsidTr="00F91EE4">
              <w:trPr>
                <w:trHeight w:val="291"/>
              </w:trPr>
              <w:tc>
                <w:tcPr>
                  <w:tcW w:w="983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14:paraId="53685A41" w14:textId="535BE898" w:rsidR="00F91EE4" w:rsidRPr="00586E81" w:rsidRDefault="00F91EE4" w:rsidP="00F91EE4">
                  <w:pPr>
                    <w:widowControl/>
                    <w:autoSpaceDE/>
                    <w:autoSpaceDN/>
                    <w:rPr>
                      <w:b/>
                      <w:bCs/>
                      <w:color w:val="000000"/>
                      <w:sz w:val="20"/>
                      <w:szCs w:val="20"/>
                      <w:lang w:eastAsia="lv-LV"/>
                    </w:rPr>
                  </w:pPr>
                  <w:r w:rsidRPr="00586E81">
                    <w:rPr>
                      <w:b/>
                      <w:bCs/>
                      <w:color w:val="000000"/>
                      <w:sz w:val="20"/>
                      <w:szCs w:val="20"/>
                      <w:lang w:eastAsia="lv-LV"/>
                    </w:rPr>
                    <w:t>turpmāk kopā – Nomas objekts</w:t>
                  </w:r>
                </w:p>
              </w:tc>
            </w:tr>
            <w:tr w:rsidR="001D2157" w:rsidRPr="002C245E" w14:paraId="569F0565" w14:textId="77777777" w:rsidTr="00F91EE4">
              <w:trPr>
                <w:trHeight w:val="291"/>
              </w:trPr>
              <w:tc>
                <w:tcPr>
                  <w:tcW w:w="9837" w:type="dxa"/>
                  <w:gridSpan w:val="4"/>
                  <w:tcBorders>
                    <w:top w:val="single" w:sz="8" w:space="0" w:color="auto"/>
                    <w:left w:val="single" w:sz="8" w:space="0" w:color="auto"/>
                    <w:bottom w:val="single" w:sz="8" w:space="0" w:color="auto"/>
                    <w:right w:val="single" w:sz="8" w:space="0" w:color="000000"/>
                  </w:tcBorders>
                  <w:shd w:val="clear" w:color="000000" w:fill="E8E8E8"/>
                  <w:noWrap/>
                  <w:vAlign w:val="bottom"/>
                  <w:hideMark/>
                </w:tcPr>
                <w:p w14:paraId="60C3E7C3" w14:textId="3E1F6C8C" w:rsidR="001D2157" w:rsidRPr="00504A96" w:rsidRDefault="001D2157" w:rsidP="001D2157">
                  <w:pPr>
                    <w:widowControl/>
                    <w:autoSpaceDE/>
                    <w:autoSpaceDN/>
                    <w:jc w:val="center"/>
                    <w:rPr>
                      <w:b/>
                      <w:bCs/>
                      <w:color w:val="000000"/>
                      <w:sz w:val="20"/>
                      <w:szCs w:val="20"/>
                      <w:lang w:eastAsia="lv-LV"/>
                    </w:rPr>
                  </w:pPr>
                  <w:r w:rsidRPr="00504A96">
                    <w:rPr>
                      <w:b/>
                      <w:bCs/>
                      <w:color w:val="000000"/>
                      <w:sz w:val="20"/>
                      <w:szCs w:val="20"/>
                      <w:lang w:eastAsia="lv-LV"/>
                    </w:rPr>
                    <w:t>Zemesgabals</w:t>
                  </w:r>
                  <w:r w:rsidR="009A193F" w:rsidRPr="00504A96">
                    <w:rPr>
                      <w:b/>
                      <w:bCs/>
                      <w:color w:val="000000"/>
                      <w:sz w:val="20"/>
                      <w:szCs w:val="20"/>
                      <w:lang w:eastAsia="lv-LV"/>
                    </w:rPr>
                    <w:t xml:space="preserve"> </w:t>
                  </w:r>
                </w:p>
              </w:tc>
            </w:tr>
            <w:tr w:rsidR="001D2157" w:rsidRPr="002C245E" w14:paraId="0C418275" w14:textId="77777777" w:rsidTr="00F91EE4">
              <w:trPr>
                <w:trHeight w:val="291"/>
              </w:trPr>
              <w:tc>
                <w:tcPr>
                  <w:tcW w:w="3191" w:type="dxa"/>
                  <w:tcBorders>
                    <w:top w:val="nil"/>
                    <w:left w:val="single" w:sz="8" w:space="0" w:color="auto"/>
                    <w:bottom w:val="single" w:sz="8" w:space="0" w:color="auto"/>
                    <w:right w:val="single" w:sz="4" w:space="0" w:color="auto"/>
                  </w:tcBorders>
                  <w:shd w:val="clear" w:color="auto" w:fill="auto"/>
                  <w:noWrap/>
                  <w:vAlign w:val="bottom"/>
                  <w:hideMark/>
                </w:tcPr>
                <w:p w14:paraId="2D9EE090"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Zemesgabals</w:t>
                  </w:r>
                </w:p>
              </w:tc>
              <w:tc>
                <w:tcPr>
                  <w:tcW w:w="2662" w:type="dxa"/>
                  <w:tcBorders>
                    <w:top w:val="nil"/>
                    <w:left w:val="nil"/>
                    <w:bottom w:val="single" w:sz="8" w:space="0" w:color="auto"/>
                    <w:right w:val="single" w:sz="4" w:space="0" w:color="auto"/>
                  </w:tcBorders>
                  <w:shd w:val="clear" w:color="auto" w:fill="auto"/>
                  <w:noWrap/>
                  <w:vAlign w:val="bottom"/>
                  <w:hideMark/>
                </w:tcPr>
                <w:p w14:paraId="4319CB3B"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90A, Rīga</w:t>
                  </w:r>
                </w:p>
              </w:tc>
              <w:tc>
                <w:tcPr>
                  <w:tcW w:w="2559" w:type="dxa"/>
                  <w:tcBorders>
                    <w:top w:val="nil"/>
                    <w:left w:val="nil"/>
                    <w:bottom w:val="single" w:sz="8" w:space="0" w:color="auto"/>
                    <w:right w:val="single" w:sz="4" w:space="0" w:color="auto"/>
                  </w:tcBorders>
                  <w:shd w:val="clear" w:color="auto" w:fill="auto"/>
                  <w:noWrap/>
                  <w:vAlign w:val="bottom"/>
                  <w:hideMark/>
                </w:tcPr>
                <w:p w14:paraId="4F9664E2"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0100 028 0055</w:t>
                  </w:r>
                </w:p>
              </w:tc>
              <w:tc>
                <w:tcPr>
                  <w:tcW w:w="1423" w:type="dxa"/>
                  <w:tcBorders>
                    <w:top w:val="nil"/>
                    <w:left w:val="nil"/>
                    <w:bottom w:val="single" w:sz="8" w:space="0" w:color="auto"/>
                    <w:right w:val="single" w:sz="8" w:space="0" w:color="auto"/>
                  </w:tcBorders>
                  <w:shd w:val="clear" w:color="auto" w:fill="auto"/>
                  <w:noWrap/>
                  <w:vAlign w:val="bottom"/>
                  <w:hideMark/>
                </w:tcPr>
                <w:p w14:paraId="57A912C2"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20 028.00</w:t>
                  </w:r>
                </w:p>
              </w:tc>
            </w:tr>
            <w:tr w:rsidR="00F91EE4" w:rsidRPr="002C245E" w14:paraId="0417012A" w14:textId="77777777" w:rsidTr="00F91EE4">
              <w:trPr>
                <w:trHeight w:val="291"/>
              </w:trPr>
              <w:tc>
                <w:tcPr>
                  <w:tcW w:w="9837" w:type="dxa"/>
                  <w:gridSpan w:val="4"/>
                  <w:tcBorders>
                    <w:top w:val="nil"/>
                    <w:left w:val="single" w:sz="8" w:space="0" w:color="auto"/>
                    <w:bottom w:val="single" w:sz="8" w:space="0" w:color="auto"/>
                    <w:right w:val="single" w:sz="8" w:space="0" w:color="auto"/>
                  </w:tcBorders>
                  <w:shd w:val="clear" w:color="auto" w:fill="auto"/>
                  <w:noWrap/>
                  <w:vAlign w:val="bottom"/>
                </w:tcPr>
                <w:p w14:paraId="4DBDC40D" w14:textId="4C5E90F2" w:rsidR="00F91EE4" w:rsidRPr="00F91EE4" w:rsidRDefault="00F91EE4" w:rsidP="00F91EE4">
                  <w:pPr>
                    <w:widowControl/>
                    <w:autoSpaceDE/>
                    <w:autoSpaceDN/>
                    <w:rPr>
                      <w:b/>
                      <w:bCs/>
                      <w:color w:val="000000"/>
                      <w:sz w:val="20"/>
                      <w:szCs w:val="20"/>
                      <w:lang w:eastAsia="lv-LV"/>
                    </w:rPr>
                  </w:pPr>
                  <w:r w:rsidRPr="00F91EE4">
                    <w:rPr>
                      <w:b/>
                      <w:bCs/>
                      <w:color w:val="000000"/>
                      <w:sz w:val="20"/>
                      <w:szCs w:val="20"/>
                      <w:lang w:eastAsia="lv-LV"/>
                    </w:rPr>
                    <w:t>turpmāk - Zemesgabals</w:t>
                  </w:r>
                </w:p>
              </w:tc>
            </w:tr>
            <w:tr w:rsidR="001D2157" w:rsidRPr="002C245E" w14:paraId="6D9241C2" w14:textId="77777777" w:rsidTr="00F91EE4">
              <w:trPr>
                <w:trHeight w:val="291"/>
              </w:trPr>
              <w:tc>
                <w:tcPr>
                  <w:tcW w:w="9837" w:type="dxa"/>
                  <w:gridSpan w:val="4"/>
                  <w:tcBorders>
                    <w:top w:val="single" w:sz="8" w:space="0" w:color="auto"/>
                    <w:left w:val="single" w:sz="8" w:space="0" w:color="auto"/>
                    <w:bottom w:val="nil"/>
                    <w:right w:val="single" w:sz="8" w:space="0" w:color="000000"/>
                  </w:tcBorders>
                  <w:shd w:val="clear" w:color="000000" w:fill="E8E8E8"/>
                  <w:noWrap/>
                  <w:vAlign w:val="bottom"/>
                  <w:hideMark/>
                </w:tcPr>
                <w:p w14:paraId="48367E26" w14:textId="6107B9E4" w:rsidR="001D2157" w:rsidRPr="00504A96" w:rsidRDefault="001D2157" w:rsidP="001D2157">
                  <w:pPr>
                    <w:widowControl/>
                    <w:autoSpaceDE/>
                    <w:autoSpaceDN/>
                    <w:jc w:val="center"/>
                    <w:rPr>
                      <w:b/>
                      <w:bCs/>
                      <w:color w:val="000000"/>
                      <w:sz w:val="20"/>
                      <w:szCs w:val="20"/>
                      <w:lang w:eastAsia="lv-LV"/>
                    </w:rPr>
                  </w:pPr>
                  <w:r w:rsidRPr="00504A96">
                    <w:rPr>
                      <w:b/>
                      <w:bCs/>
                      <w:color w:val="000000"/>
                      <w:sz w:val="20"/>
                      <w:szCs w:val="20"/>
                      <w:lang w:eastAsia="lv-LV"/>
                    </w:rPr>
                    <w:t xml:space="preserve">Zemesgabalam piesaistītās, zemesgrāmatā reģistrētās būves </w:t>
                  </w:r>
                </w:p>
              </w:tc>
            </w:tr>
            <w:tr w:rsidR="001D2157" w:rsidRPr="002C245E" w14:paraId="36D5EF00" w14:textId="77777777" w:rsidTr="00F91EE4">
              <w:trPr>
                <w:trHeight w:val="279"/>
              </w:trPr>
              <w:tc>
                <w:tcPr>
                  <w:tcW w:w="31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EF19408"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ēka (paviljons) </w:t>
                  </w:r>
                </w:p>
              </w:tc>
              <w:tc>
                <w:tcPr>
                  <w:tcW w:w="2662" w:type="dxa"/>
                  <w:tcBorders>
                    <w:top w:val="single" w:sz="8" w:space="0" w:color="auto"/>
                    <w:left w:val="nil"/>
                    <w:bottom w:val="single" w:sz="4" w:space="0" w:color="auto"/>
                    <w:right w:val="single" w:sz="4" w:space="0" w:color="auto"/>
                  </w:tcBorders>
                  <w:shd w:val="clear" w:color="auto" w:fill="auto"/>
                  <w:noWrap/>
                  <w:vAlign w:val="bottom"/>
                  <w:hideMark/>
                </w:tcPr>
                <w:p w14:paraId="34C8C7C1"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90A, Rīga</w:t>
                  </w:r>
                </w:p>
              </w:tc>
              <w:tc>
                <w:tcPr>
                  <w:tcW w:w="2559" w:type="dxa"/>
                  <w:tcBorders>
                    <w:top w:val="single" w:sz="8" w:space="0" w:color="auto"/>
                    <w:left w:val="nil"/>
                    <w:bottom w:val="single" w:sz="4" w:space="0" w:color="auto"/>
                    <w:right w:val="single" w:sz="4" w:space="0" w:color="auto"/>
                  </w:tcBorders>
                  <w:shd w:val="clear" w:color="auto" w:fill="auto"/>
                  <w:noWrap/>
                  <w:vAlign w:val="bottom"/>
                  <w:hideMark/>
                </w:tcPr>
                <w:p w14:paraId="15A41095"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0100 028 0055 001</w:t>
                  </w:r>
                </w:p>
              </w:tc>
              <w:tc>
                <w:tcPr>
                  <w:tcW w:w="1423" w:type="dxa"/>
                  <w:tcBorders>
                    <w:top w:val="single" w:sz="8" w:space="0" w:color="auto"/>
                    <w:left w:val="nil"/>
                    <w:bottom w:val="single" w:sz="4" w:space="0" w:color="auto"/>
                    <w:right w:val="single" w:sz="8" w:space="0" w:color="auto"/>
                  </w:tcBorders>
                  <w:shd w:val="clear" w:color="auto" w:fill="auto"/>
                  <w:noWrap/>
                  <w:vAlign w:val="bottom"/>
                  <w:hideMark/>
                </w:tcPr>
                <w:p w14:paraId="521CD2F5"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1 680.50</w:t>
                  </w:r>
                </w:p>
              </w:tc>
            </w:tr>
            <w:tr w:rsidR="001D2157" w:rsidRPr="002C245E" w14:paraId="58527CCE"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483E9F5A"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ēka (paviljons) </w:t>
                  </w:r>
                </w:p>
              </w:tc>
              <w:tc>
                <w:tcPr>
                  <w:tcW w:w="2662" w:type="dxa"/>
                  <w:tcBorders>
                    <w:top w:val="nil"/>
                    <w:left w:val="nil"/>
                    <w:bottom w:val="single" w:sz="4" w:space="0" w:color="auto"/>
                    <w:right w:val="single" w:sz="4" w:space="0" w:color="auto"/>
                  </w:tcBorders>
                  <w:shd w:val="clear" w:color="auto" w:fill="auto"/>
                  <w:noWrap/>
                  <w:vAlign w:val="bottom"/>
                  <w:hideMark/>
                </w:tcPr>
                <w:p w14:paraId="25741D0F"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90A, Rīga</w:t>
                  </w:r>
                </w:p>
              </w:tc>
              <w:tc>
                <w:tcPr>
                  <w:tcW w:w="2559" w:type="dxa"/>
                  <w:tcBorders>
                    <w:top w:val="nil"/>
                    <w:left w:val="nil"/>
                    <w:bottom w:val="single" w:sz="4" w:space="0" w:color="auto"/>
                    <w:right w:val="single" w:sz="4" w:space="0" w:color="auto"/>
                  </w:tcBorders>
                  <w:shd w:val="clear" w:color="auto" w:fill="auto"/>
                  <w:noWrap/>
                  <w:vAlign w:val="bottom"/>
                  <w:hideMark/>
                </w:tcPr>
                <w:p w14:paraId="728B885C"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0100 028 0055 002</w:t>
                  </w:r>
                </w:p>
              </w:tc>
              <w:tc>
                <w:tcPr>
                  <w:tcW w:w="1423" w:type="dxa"/>
                  <w:tcBorders>
                    <w:top w:val="nil"/>
                    <w:left w:val="nil"/>
                    <w:bottom w:val="single" w:sz="4" w:space="0" w:color="auto"/>
                    <w:right w:val="single" w:sz="8" w:space="0" w:color="auto"/>
                  </w:tcBorders>
                  <w:shd w:val="clear" w:color="auto" w:fill="auto"/>
                  <w:noWrap/>
                  <w:vAlign w:val="bottom"/>
                  <w:hideMark/>
                </w:tcPr>
                <w:p w14:paraId="6DFB2F4D"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1 667.30</w:t>
                  </w:r>
                </w:p>
              </w:tc>
            </w:tr>
            <w:tr w:rsidR="001D2157" w:rsidRPr="002C245E" w14:paraId="4577473C"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6F8AD0F6"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Saldētavas ēka </w:t>
                  </w:r>
                </w:p>
              </w:tc>
              <w:tc>
                <w:tcPr>
                  <w:tcW w:w="2662" w:type="dxa"/>
                  <w:tcBorders>
                    <w:top w:val="nil"/>
                    <w:left w:val="nil"/>
                    <w:bottom w:val="single" w:sz="4" w:space="0" w:color="auto"/>
                    <w:right w:val="single" w:sz="4" w:space="0" w:color="auto"/>
                  </w:tcBorders>
                  <w:shd w:val="clear" w:color="auto" w:fill="auto"/>
                  <w:noWrap/>
                  <w:vAlign w:val="bottom"/>
                  <w:hideMark/>
                </w:tcPr>
                <w:p w14:paraId="3B7F5D50"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90A, Rīga</w:t>
                  </w:r>
                </w:p>
              </w:tc>
              <w:tc>
                <w:tcPr>
                  <w:tcW w:w="2559" w:type="dxa"/>
                  <w:tcBorders>
                    <w:top w:val="nil"/>
                    <w:left w:val="nil"/>
                    <w:bottom w:val="single" w:sz="4" w:space="0" w:color="auto"/>
                    <w:right w:val="single" w:sz="4" w:space="0" w:color="auto"/>
                  </w:tcBorders>
                  <w:shd w:val="clear" w:color="auto" w:fill="auto"/>
                  <w:noWrap/>
                  <w:vAlign w:val="bottom"/>
                  <w:hideMark/>
                </w:tcPr>
                <w:p w14:paraId="202B87ED"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0100 028 0055 003</w:t>
                  </w:r>
                </w:p>
              </w:tc>
              <w:tc>
                <w:tcPr>
                  <w:tcW w:w="1423" w:type="dxa"/>
                  <w:tcBorders>
                    <w:top w:val="nil"/>
                    <w:left w:val="nil"/>
                    <w:bottom w:val="single" w:sz="4" w:space="0" w:color="auto"/>
                    <w:right w:val="single" w:sz="8" w:space="0" w:color="auto"/>
                  </w:tcBorders>
                  <w:shd w:val="clear" w:color="auto" w:fill="auto"/>
                  <w:noWrap/>
                  <w:vAlign w:val="bottom"/>
                  <w:hideMark/>
                </w:tcPr>
                <w:p w14:paraId="410A5BF9"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611.10</w:t>
                  </w:r>
                </w:p>
              </w:tc>
            </w:tr>
            <w:tr w:rsidR="001D2157" w:rsidRPr="002C245E" w14:paraId="12C46CF7"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0BF4923B"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ēka (veikals) </w:t>
                  </w:r>
                </w:p>
              </w:tc>
              <w:tc>
                <w:tcPr>
                  <w:tcW w:w="2662" w:type="dxa"/>
                  <w:tcBorders>
                    <w:top w:val="nil"/>
                    <w:left w:val="nil"/>
                    <w:bottom w:val="single" w:sz="4" w:space="0" w:color="auto"/>
                    <w:right w:val="single" w:sz="4" w:space="0" w:color="auto"/>
                  </w:tcBorders>
                  <w:shd w:val="clear" w:color="auto" w:fill="auto"/>
                  <w:noWrap/>
                  <w:vAlign w:val="bottom"/>
                  <w:hideMark/>
                </w:tcPr>
                <w:p w14:paraId="409A9536"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90B, Rīga</w:t>
                  </w:r>
                </w:p>
              </w:tc>
              <w:tc>
                <w:tcPr>
                  <w:tcW w:w="2559" w:type="dxa"/>
                  <w:tcBorders>
                    <w:top w:val="nil"/>
                    <w:left w:val="nil"/>
                    <w:bottom w:val="single" w:sz="4" w:space="0" w:color="auto"/>
                    <w:right w:val="single" w:sz="4" w:space="0" w:color="auto"/>
                  </w:tcBorders>
                  <w:shd w:val="clear" w:color="auto" w:fill="auto"/>
                  <w:noWrap/>
                  <w:vAlign w:val="bottom"/>
                  <w:hideMark/>
                </w:tcPr>
                <w:p w14:paraId="055AFFCE"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0100 028 0055 004</w:t>
                  </w:r>
                </w:p>
              </w:tc>
              <w:tc>
                <w:tcPr>
                  <w:tcW w:w="1423" w:type="dxa"/>
                  <w:tcBorders>
                    <w:top w:val="nil"/>
                    <w:left w:val="nil"/>
                    <w:bottom w:val="single" w:sz="4" w:space="0" w:color="auto"/>
                    <w:right w:val="single" w:sz="8" w:space="0" w:color="auto"/>
                  </w:tcBorders>
                  <w:shd w:val="clear" w:color="auto" w:fill="auto"/>
                  <w:noWrap/>
                  <w:vAlign w:val="bottom"/>
                  <w:hideMark/>
                </w:tcPr>
                <w:p w14:paraId="0F142462"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205.60</w:t>
                  </w:r>
                </w:p>
              </w:tc>
            </w:tr>
            <w:tr w:rsidR="001D2157" w:rsidRPr="002C245E" w14:paraId="5A5B9A26"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1494FD66"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Palīgēka (sabiedriskā tualete) </w:t>
                  </w:r>
                </w:p>
              </w:tc>
              <w:tc>
                <w:tcPr>
                  <w:tcW w:w="2662" w:type="dxa"/>
                  <w:tcBorders>
                    <w:top w:val="nil"/>
                    <w:left w:val="nil"/>
                    <w:bottom w:val="single" w:sz="4" w:space="0" w:color="auto"/>
                    <w:right w:val="single" w:sz="4" w:space="0" w:color="auto"/>
                  </w:tcBorders>
                  <w:shd w:val="clear" w:color="auto" w:fill="auto"/>
                  <w:noWrap/>
                  <w:vAlign w:val="bottom"/>
                  <w:hideMark/>
                </w:tcPr>
                <w:p w14:paraId="32C9F857"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0948E39F"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0100 028 0055 005</w:t>
                  </w:r>
                </w:p>
              </w:tc>
              <w:tc>
                <w:tcPr>
                  <w:tcW w:w="1423" w:type="dxa"/>
                  <w:tcBorders>
                    <w:top w:val="nil"/>
                    <w:left w:val="nil"/>
                    <w:bottom w:val="single" w:sz="4" w:space="0" w:color="auto"/>
                    <w:right w:val="single" w:sz="8" w:space="0" w:color="auto"/>
                  </w:tcBorders>
                  <w:shd w:val="clear" w:color="auto" w:fill="auto"/>
                  <w:noWrap/>
                  <w:vAlign w:val="bottom"/>
                  <w:hideMark/>
                </w:tcPr>
                <w:p w14:paraId="4C50FF36"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24.20</w:t>
                  </w:r>
                </w:p>
              </w:tc>
            </w:tr>
            <w:tr w:rsidR="001D2157" w:rsidRPr="002C245E" w14:paraId="600C2E49"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0735945A"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ēka (kiosks) </w:t>
                  </w:r>
                </w:p>
              </w:tc>
              <w:tc>
                <w:tcPr>
                  <w:tcW w:w="2662" w:type="dxa"/>
                  <w:tcBorders>
                    <w:top w:val="nil"/>
                    <w:left w:val="nil"/>
                    <w:bottom w:val="single" w:sz="4" w:space="0" w:color="auto"/>
                    <w:right w:val="single" w:sz="4" w:space="0" w:color="auto"/>
                  </w:tcBorders>
                  <w:shd w:val="clear" w:color="auto" w:fill="auto"/>
                  <w:noWrap/>
                  <w:vAlign w:val="bottom"/>
                  <w:hideMark/>
                </w:tcPr>
                <w:p w14:paraId="2D88ED6E"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7909594B"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0100 028 0055 006</w:t>
                  </w:r>
                </w:p>
              </w:tc>
              <w:tc>
                <w:tcPr>
                  <w:tcW w:w="1423" w:type="dxa"/>
                  <w:tcBorders>
                    <w:top w:val="nil"/>
                    <w:left w:val="nil"/>
                    <w:bottom w:val="single" w:sz="4" w:space="0" w:color="auto"/>
                    <w:right w:val="single" w:sz="8" w:space="0" w:color="auto"/>
                  </w:tcBorders>
                  <w:shd w:val="clear" w:color="auto" w:fill="auto"/>
                  <w:noWrap/>
                  <w:vAlign w:val="bottom"/>
                  <w:hideMark/>
                </w:tcPr>
                <w:p w14:paraId="76B38542"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125.80</w:t>
                  </w:r>
                </w:p>
              </w:tc>
            </w:tr>
            <w:tr w:rsidR="001D2157" w:rsidRPr="002C245E" w14:paraId="14DBC492"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4E58835B"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ēka (nojume) </w:t>
                  </w:r>
                </w:p>
              </w:tc>
              <w:tc>
                <w:tcPr>
                  <w:tcW w:w="2662" w:type="dxa"/>
                  <w:tcBorders>
                    <w:top w:val="nil"/>
                    <w:left w:val="nil"/>
                    <w:bottom w:val="single" w:sz="4" w:space="0" w:color="auto"/>
                    <w:right w:val="single" w:sz="4" w:space="0" w:color="auto"/>
                  </w:tcBorders>
                  <w:shd w:val="clear" w:color="auto" w:fill="auto"/>
                  <w:noWrap/>
                  <w:vAlign w:val="bottom"/>
                  <w:hideMark/>
                </w:tcPr>
                <w:p w14:paraId="34B415EC"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7BB9CCBB"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0100 028 0055 007</w:t>
                  </w:r>
                </w:p>
              </w:tc>
              <w:tc>
                <w:tcPr>
                  <w:tcW w:w="1423" w:type="dxa"/>
                  <w:tcBorders>
                    <w:top w:val="nil"/>
                    <w:left w:val="nil"/>
                    <w:bottom w:val="single" w:sz="4" w:space="0" w:color="auto"/>
                    <w:right w:val="single" w:sz="8" w:space="0" w:color="auto"/>
                  </w:tcBorders>
                  <w:shd w:val="clear" w:color="auto" w:fill="auto"/>
                  <w:noWrap/>
                  <w:vAlign w:val="bottom"/>
                  <w:hideMark/>
                </w:tcPr>
                <w:p w14:paraId="21F02583"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319.40</w:t>
                  </w:r>
                </w:p>
              </w:tc>
            </w:tr>
            <w:tr w:rsidR="001D2157" w:rsidRPr="002C245E" w14:paraId="5AD7949D"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4E10CE6F"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Nojume</w:t>
                  </w:r>
                </w:p>
              </w:tc>
              <w:tc>
                <w:tcPr>
                  <w:tcW w:w="2662" w:type="dxa"/>
                  <w:tcBorders>
                    <w:top w:val="nil"/>
                    <w:left w:val="nil"/>
                    <w:bottom w:val="single" w:sz="4" w:space="0" w:color="auto"/>
                    <w:right w:val="single" w:sz="4" w:space="0" w:color="auto"/>
                  </w:tcBorders>
                  <w:shd w:val="clear" w:color="auto" w:fill="auto"/>
                  <w:noWrap/>
                  <w:vAlign w:val="bottom"/>
                  <w:hideMark/>
                </w:tcPr>
                <w:p w14:paraId="75CC5768"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3B421DE1"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0100 028 0055 011</w:t>
                  </w:r>
                </w:p>
              </w:tc>
              <w:tc>
                <w:tcPr>
                  <w:tcW w:w="1423" w:type="dxa"/>
                  <w:tcBorders>
                    <w:top w:val="nil"/>
                    <w:left w:val="nil"/>
                    <w:bottom w:val="single" w:sz="4" w:space="0" w:color="auto"/>
                    <w:right w:val="single" w:sz="8" w:space="0" w:color="auto"/>
                  </w:tcBorders>
                  <w:shd w:val="clear" w:color="auto" w:fill="auto"/>
                  <w:noWrap/>
                  <w:vAlign w:val="bottom"/>
                  <w:hideMark/>
                </w:tcPr>
                <w:p w14:paraId="72810632"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536.10</w:t>
                  </w:r>
                </w:p>
              </w:tc>
            </w:tr>
            <w:tr w:rsidR="001D2157" w:rsidRPr="002C245E" w14:paraId="4620656D"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1B6D2CF8"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Noliktava</w:t>
                  </w:r>
                </w:p>
              </w:tc>
              <w:tc>
                <w:tcPr>
                  <w:tcW w:w="2662" w:type="dxa"/>
                  <w:tcBorders>
                    <w:top w:val="nil"/>
                    <w:left w:val="nil"/>
                    <w:bottom w:val="single" w:sz="4" w:space="0" w:color="auto"/>
                    <w:right w:val="single" w:sz="4" w:space="0" w:color="auto"/>
                  </w:tcBorders>
                  <w:shd w:val="clear" w:color="auto" w:fill="auto"/>
                  <w:noWrap/>
                  <w:vAlign w:val="bottom"/>
                  <w:hideMark/>
                </w:tcPr>
                <w:p w14:paraId="4662E914"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Tērbatas iela 72, Rīga</w:t>
                  </w:r>
                </w:p>
              </w:tc>
              <w:tc>
                <w:tcPr>
                  <w:tcW w:w="2559" w:type="dxa"/>
                  <w:tcBorders>
                    <w:top w:val="nil"/>
                    <w:left w:val="nil"/>
                    <w:bottom w:val="single" w:sz="4" w:space="0" w:color="auto"/>
                    <w:right w:val="single" w:sz="4" w:space="0" w:color="auto"/>
                  </w:tcBorders>
                  <w:shd w:val="clear" w:color="auto" w:fill="auto"/>
                  <w:noWrap/>
                  <w:vAlign w:val="bottom"/>
                  <w:hideMark/>
                </w:tcPr>
                <w:p w14:paraId="5B948CF0"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0100 028 0055 019 </w:t>
                  </w:r>
                </w:p>
              </w:tc>
              <w:tc>
                <w:tcPr>
                  <w:tcW w:w="1423" w:type="dxa"/>
                  <w:tcBorders>
                    <w:top w:val="nil"/>
                    <w:left w:val="nil"/>
                    <w:bottom w:val="single" w:sz="4" w:space="0" w:color="auto"/>
                    <w:right w:val="single" w:sz="8" w:space="0" w:color="auto"/>
                  </w:tcBorders>
                  <w:shd w:val="clear" w:color="auto" w:fill="auto"/>
                  <w:noWrap/>
                  <w:vAlign w:val="bottom"/>
                  <w:hideMark/>
                </w:tcPr>
                <w:p w14:paraId="6CEFC9DF"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85.80</w:t>
                  </w:r>
                </w:p>
              </w:tc>
            </w:tr>
            <w:tr w:rsidR="001D2157" w:rsidRPr="002C245E" w14:paraId="254970C4"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63DFD259"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Administratīvā ēka </w:t>
                  </w:r>
                </w:p>
              </w:tc>
              <w:tc>
                <w:tcPr>
                  <w:tcW w:w="2662" w:type="dxa"/>
                  <w:tcBorders>
                    <w:top w:val="nil"/>
                    <w:left w:val="nil"/>
                    <w:bottom w:val="single" w:sz="4" w:space="0" w:color="auto"/>
                    <w:right w:val="single" w:sz="4" w:space="0" w:color="auto"/>
                  </w:tcBorders>
                  <w:shd w:val="clear" w:color="auto" w:fill="auto"/>
                  <w:noWrap/>
                  <w:vAlign w:val="bottom"/>
                  <w:hideMark/>
                </w:tcPr>
                <w:p w14:paraId="1C9592AD"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Tērbatas iela 72, Rīga</w:t>
                  </w:r>
                </w:p>
              </w:tc>
              <w:tc>
                <w:tcPr>
                  <w:tcW w:w="2559" w:type="dxa"/>
                  <w:tcBorders>
                    <w:top w:val="nil"/>
                    <w:left w:val="nil"/>
                    <w:bottom w:val="single" w:sz="4" w:space="0" w:color="auto"/>
                    <w:right w:val="single" w:sz="4" w:space="0" w:color="auto"/>
                  </w:tcBorders>
                  <w:shd w:val="clear" w:color="auto" w:fill="auto"/>
                  <w:noWrap/>
                  <w:vAlign w:val="bottom"/>
                  <w:hideMark/>
                </w:tcPr>
                <w:p w14:paraId="3128B15E"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0100 028 0055 020 </w:t>
                  </w:r>
                </w:p>
              </w:tc>
              <w:tc>
                <w:tcPr>
                  <w:tcW w:w="1423" w:type="dxa"/>
                  <w:tcBorders>
                    <w:top w:val="nil"/>
                    <w:left w:val="nil"/>
                    <w:bottom w:val="single" w:sz="4" w:space="0" w:color="auto"/>
                    <w:right w:val="single" w:sz="8" w:space="0" w:color="auto"/>
                  </w:tcBorders>
                  <w:shd w:val="clear" w:color="auto" w:fill="auto"/>
                  <w:noWrap/>
                  <w:vAlign w:val="bottom"/>
                  <w:hideMark/>
                </w:tcPr>
                <w:p w14:paraId="012937AC"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101.40</w:t>
                  </w:r>
                </w:p>
              </w:tc>
            </w:tr>
            <w:tr w:rsidR="001D2157" w:rsidRPr="002C245E" w14:paraId="2D57E92D" w14:textId="77777777" w:rsidTr="00F91EE4">
              <w:trPr>
                <w:trHeight w:val="291"/>
              </w:trPr>
              <w:tc>
                <w:tcPr>
                  <w:tcW w:w="3191" w:type="dxa"/>
                  <w:tcBorders>
                    <w:top w:val="nil"/>
                    <w:left w:val="single" w:sz="8" w:space="0" w:color="auto"/>
                    <w:bottom w:val="single" w:sz="8" w:space="0" w:color="auto"/>
                    <w:right w:val="single" w:sz="4" w:space="0" w:color="auto"/>
                  </w:tcBorders>
                  <w:shd w:val="clear" w:color="auto" w:fill="auto"/>
                  <w:noWrap/>
                  <w:vAlign w:val="bottom"/>
                  <w:hideMark/>
                </w:tcPr>
                <w:p w14:paraId="0D77DA49"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Sardzes ēka </w:t>
                  </w:r>
                </w:p>
              </w:tc>
              <w:tc>
                <w:tcPr>
                  <w:tcW w:w="2662" w:type="dxa"/>
                  <w:tcBorders>
                    <w:top w:val="nil"/>
                    <w:left w:val="nil"/>
                    <w:bottom w:val="single" w:sz="8" w:space="0" w:color="auto"/>
                    <w:right w:val="single" w:sz="4" w:space="0" w:color="auto"/>
                  </w:tcBorders>
                  <w:shd w:val="clear" w:color="auto" w:fill="auto"/>
                  <w:noWrap/>
                  <w:vAlign w:val="bottom"/>
                  <w:hideMark/>
                </w:tcPr>
                <w:p w14:paraId="49FDE1A5"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90A, Rīga</w:t>
                  </w:r>
                </w:p>
              </w:tc>
              <w:tc>
                <w:tcPr>
                  <w:tcW w:w="2559" w:type="dxa"/>
                  <w:tcBorders>
                    <w:top w:val="nil"/>
                    <w:left w:val="nil"/>
                    <w:bottom w:val="single" w:sz="8" w:space="0" w:color="auto"/>
                    <w:right w:val="single" w:sz="4" w:space="0" w:color="auto"/>
                  </w:tcBorders>
                  <w:shd w:val="clear" w:color="auto" w:fill="auto"/>
                  <w:noWrap/>
                  <w:vAlign w:val="bottom"/>
                  <w:hideMark/>
                </w:tcPr>
                <w:p w14:paraId="2BC66533"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0100 028 0055 026 </w:t>
                  </w:r>
                </w:p>
              </w:tc>
              <w:tc>
                <w:tcPr>
                  <w:tcW w:w="1423" w:type="dxa"/>
                  <w:tcBorders>
                    <w:top w:val="nil"/>
                    <w:left w:val="nil"/>
                    <w:bottom w:val="single" w:sz="8" w:space="0" w:color="auto"/>
                    <w:right w:val="single" w:sz="8" w:space="0" w:color="auto"/>
                  </w:tcBorders>
                  <w:shd w:val="clear" w:color="auto" w:fill="auto"/>
                  <w:noWrap/>
                  <w:vAlign w:val="bottom"/>
                  <w:hideMark/>
                </w:tcPr>
                <w:p w14:paraId="7525270C"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57.30</w:t>
                  </w:r>
                </w:p>
              </w:tc>
            </w:tr>
            <w:tr w:rsidR="00F91EE4" w:rsidRPr="002C245E" w14:paraId="6AF025CC" w14:textId="77777777" w:rsidTr="00F91EE4">
              <w:trPr>
                <w:trHeight w:val="291"/>
              </w:trPr>
              <w:tc>
                <w:tcPr>
                  <w:tcW w:w="9837" w:type="dxa"/>
                  <w:gridSpan w:val="4"/>
                  <w:tcBorders>
                    <w:top w:val="nil"/>
                    <w:left w:val="single" w:sz="8" w:space="0" w:color="auto"/>
                    <w:bottom w:val="single" w:sz="8" w:space="0" w:color="auto"/>
                    <w:right w:val="single" w:sz="8" w:space="0" w:color="auto"/>
                  </w:tcBorders>
                  <w:shd w:val="clear" w:color="auto" w:fill="auto"/>
                  <w:noWrap/>
                  <w:vAlign w:val="bottom"/>
                </w:tcPr>
                <w:p w14:paraId="7749F2AF" w14:textId="4CA1FF92" w:rsidR="00F91EE4" w:rsidRPr="00F91EE4" w:rsidRDefault="00F91EE4" w:rsidP="00F91EE4">
                  <w:pPr>
                    <w:widowControl/>
                    <w:autoSpaceDE/>
                    <w:autoSpaceDN/>
                    <w:rPr>
                      <w:b/>
                      <w:bCs/>
                      <w:color w:val="000000"/>
                      <w:sz w:val="20"/>
                      <w:szCs w:val="20"/>
                      <w:lang w:eastAsia="lv-LV"/>
                    </w:rPr>
                  </w:pPr>
                  <w:r w:rsidRPr="00F91EE4">
                    <w:rPr>
                      <w:b/>
                      <w:bCs/>
                      <w:color w:val="000000"/>
                      <w:sz w:val="20"/>
                      <w:szCs w:val="20"/>
                      <w:lang w:eastAsia="lv-LV"/>
                    </w:rPr>
                    <w:t>turpmāk - Ēkas</w:t>
                  </w:r>
                </w:p>
              </w:tc>
            </w:tr>
            <w:tr w:rsidR="001D2157" w:rsidRPr="002C245E" w14:paraId="314EB1CD" w14:textId="77777777" w:rsidTr="00F91EE4">
              <w:trPr>
                <w:trHeight w:val="291"/>
              </w:trPr>
              <w:tc>
                <w:tcPr>
                  <w:tcW w:w="9837" w:type="dxa"/>
                  <w:gridSpan w:val="4"/>
                  <w:tcBorders>
                    <w:top w:val="single" w:sz="8" w:space="0" w:color="auto"/>
                    <w:left w:val="single" w:sz="8" w:space="0" w:color="auto"/>
                    <w:bottom w:val="nil"/>
                    <w:right w:val="single" w:sz="8" w:space="0" w:color="000000"/>
                  </w:tcBorders>
                  <w:shd w:val="clear" w:color="000000" w:fill="E8E8E8"/>
                  <w:noWrap/>
                  <w:vAlign w:val="bottom"/>
                  <w:hideMark/>
                </w:tcPr>
                <w:p w14:paraId="209939E4" w14:textId="6595D230" w:rsidR="001D2157" w:rsidRPr="00504A96" w:rsidRDefault="001D2157" w:rsidP="00F91EE4">
                  <w:pPr>
                    <w:widowControl/>
                    <w:autoSpaceDE/>
                    <w:autoSpaceDN/>
                    <w:jc w:val="center"/>
                    <w:rPr>
                      <w:b/>
                      <w:bCs/>
                      <w:color w:val="000000"/>
                      <w:sz w:val="20"/>
                      <w:szCs w:val="20"/>
                      <w:lang w:eastAsia="lv-LV"/>
                    </w:rPr>
                  </w:pPr>
                  <w:r w:rsidRPr="00504A96">
                    <w:rPr>
                      <w:b/>
                      <w:bCs/>
                      <w:color w:val="000000"/>
                      <w:sz w:val="20"/>
                      <w:szCs w:val="20"/>
                      <w:lang w:eastAsia="lv-LV"/>
                    </w:rPr>
                    <w:t xml:space="preserve">Zemesgabalam piesaistītās, VZD kadastra informatīvajā sistēmā reģistrētās būves </w:t>
                  </w:r>
                </w:p>
              </w:tc>
            </w:tr>
            <w:tr w:rsidR="001D2157" w:rsidRPr="002C245E" w14:paraId="3EDFFB4A" w14:textId="77777777" w:rsidTr="00F91EE4">
              <w:trPr>
                <w:trHeight w:val="279"/>
              </w:trPr>
              <w:tc>
                <w:tcPr>
                  <w:tcW w:w="31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307D460"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kiosks </w:t>
                  </w:r>
                </w:p>
              </w:tc>
              <w:tc>
                <w:tcPr>
                  <w:tcW w:w="2662" w:type="dxa"/>
                  <w:tcBorders>
                    <w:top w:val="single" w:sz="8" w:space="0" w:color="auto"/>
                    <w:left w:val="nil"/>
                    <w:bottom w:val="single" w:sz="4" w:space="0" w:color="auto"/>
                    <w:right w:val="single" w:sz="4" w:space="0" w:color="auto"/>
                  </w:tcBorders>
                  <w:shd w:val="clear" w:color="auto" w:fill="auto"/>
                  <w:noWrap/>
                  <w:vAlign w:val="bottom"/>
                  <w:hideMark/>
                </w:tcPr>
                <w:p w14:paraId="4E6B249E"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single" w:sz="8" w:space="0" w:color="auto"/>
                    <w:left w:val="nil"/>
                    <w:bottom w:val="single" w:sz="4" w:space="0" w:color="auto"/>
                    <w:right w:val="single" w:sz="4" w:space="0" w:color="auto"/>
                  </w:tcBorders>
                  <w:shd w:val="clear" w:color="auto" w:fill="auto"/>
                  <w:noWrap/>
                  <w:vAlign w:val="bottom"/>
                  <w:hideMark/>
                </w:tcPr>
                <w:p w14:paraId="7F688EA5"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0100 028 0055 008 </w:t>
                  </w:r>
                </w:p>
              </w:tc>
              <w:tc>
                <w:tcPr>
                  <w:tcW w:w="1423" w:type="dxa"/>
                  <w:tcBorders>
                    <w:top w:val="single" w:sz="8" w:space="0" w:color="auto"/>
                    <w:left w:val="nil"/>
                    <w:bottom w:val="single" w:sz="4" w:space="0" w:color="auto"/>
                    <w:right w:val="single" w:sz="8" w:space="0" w:color="auto"/>
                  </w:tcBorders>
                  <w:shd w:val="clear" w:color="auto" w:fill="auto"/>
                  <w:noWrap/>
                  <w:vAlign w:val="bottom"/>
                  <w:hideMark/>
                </w:tcPr>
                <w:p w14:paraId="69355A8E"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110.10</w:t>
                  </w:r>
                </w:p>
              </w:tc>
            </w:tr>
            <w:tr w:rsidR="001D2157" w:rsidRPr="002C245E" w14:paraId="476FC724"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31B80978"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lastRenderedPageBreak/>
                    <w:t xml:space="preserve">Tirdzniecības kiosks </w:t>
                  </w:r>
                </w:p>
              </w:tc>
              <w:tc>
                <w:tcPr>
                  <w:tcW w:w="2662" w:type="dxa"/>
                  <w:tcBorders>
                    <w:top w:val="nil"/>
                    <w:left w:val="nil"/>
                    <w:bottom w:val="single" w:sz="4" w:space="0" w:color="auto"/>
                    <w:right w:val="single" w:sz="4" w:space="0" w:color="auto"/>
                  </w:tcBorders>
                  <w:shd w:val="clear" w:color="auto" w:fill="auto"/>
                  <w:noWrap/>
                  <w:vAlign w:val="bottom"/>
                  <w:hideMark/>
                </w:tcPr>
                <w:p w14:paraId="7C501449"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2727309A"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0100 028 0055 009 </w:t>
                  </w:r>
                </w:p>
              </w:tc>
              <w:tc>
                <w:tcPr>
                  <w:tcW w:w="1423" w:type="dxa"/>
                  <w:tcBorders>
                    <w:top w:val="nil"/>
                    <w:left w:val="nil"/>
                    <w:bottom w:val="single" w:sz="4" w:space="0" w:color="auto"/>
                    <w:right w:val="single" w:sz="8" w:space="0" w:color="auto"/>
                  </w:tcBorders>
                  <w:shd w:val="clear" w:color="auto" w:fill="auto"/>
                  <w:noWrap/>
                  <w:vAlign w:val="bottom"/>
                  <w:hideMark/>
                </w:tcPr>
                <w:p w14:paraId="258055FE"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103.90</w:t>
                  </w:r>
                </w:p>
              </w:tc>
            </w:tr>
            <w:tr w:rsidR="001D2157" w:rsidRPr="002C245E" w14:paraId="068E70D1"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26379010"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kiosks </w:t>
                  </w:r>
                </w:p>
              </w:tc>
              <w:tc>
                <w:tcPr>
                  <w:tcW w:w="2662" w:type="dxa"/>
                  <w:tcBorders>
                    <w:top w:val="nil"/>
                    <w:left w:val="nil"/>
                    <w:bottom w:val="single" w:sz="4" w:space="0" w:color="auto"/>
                    <w:right w:val="single" w:sz="4" w:space="0" w:color="auto"/>
                  </w:tcBorders>
                  <w:shd w:val="clear" w:color="auto" w:fill="auto"/>
                  <w:noWrap/>
                  <w:vAlign w:val="bottom"/>
                  <w:hideMark/>
                </w:tcPr>
                <w:p w14:paraId="3C9E8370"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2825406C"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0100 028 0055 010 </w:t>
                  </w:r>
                </w:p>
              </w:tc>
              <w:tc>
                <w:tcPr>
                  <w:tcW w:w="1423" w:type="dxa"/>
                  <w:tcBorders>
                    <w:top w:val="nil"/>
                    <w:left w:val="nil"/>
                    <w:bottom w:val="single" w:sz="4" w:space="0" w:color="auto"/>
                    <w:right w:val="single" w:sz="8" w:space="0" w:color="auto"/>
                  </w:tcBorders>
                  <w:shd w:val="clear" w:color="auto" w:fill="auto"/>
                  <w:noWrap/>
                  <w:vAlign w:val="bottom"/>
                  <w:hideMark/>
                </w:tcPr>
                <w:p w14:paraId="382535D1"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100.70</w:t>
                  </w:r>
                </w:p>
              </w:tc>
            </w:tr>
            <w:tr w:rsidR="001D2157" w:rsidRPr="002C245E" w14:paraId="7DE0B367"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218AA5E5"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kiosks </w:t>
                  </w:r>
                </w:p>
              </w:tc>
              <w:tc>
                <w:tcPr>
                  <w:tcW w:w="2662" w:type="dxa"/>
                  <w:tcBorders>
                    <w:top w:val="nil"/>
                    <w:left w:val="nil"/>
                    <w:bottom w:val="single" w:sz="4" w:space="0" w:color="auto"/>
                    <w:right w:val="single" w:sz="4" w:space="0" w:color="auto"/>
                  </w:tcBorders>
                  <w:shd w:val="clear" w:color="auto" w:fill="auto"/>
                  <w:noWrap/>
                  <w:vAlign w:val="bottom"/>
                  <w:hideMark/>
                </w:tcPr>
                <w:p w14:paraId="5F0AFCDC"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43936661"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0100 028 0055 015</w:t>
                  </w:r>
                </w:p>
              </w:tc>
              <w:tc>
                <w:tcPr>
                  <w:tcW w:w="1423" w:type="dxa"/>
                  <w:tcBorders>
                    <w:top w:val="nil"/>
                    <w:left w:val="nil"/>
                    <w:bottom w:val="single" w:sz="4" w:space="0" w:color="auto"/>
                    <w:right w:val="single" w:sz="8" w:space="0" w:color="auto"/>
                  </w:tcBorders>
                  <w:shd w:val="clear" w:color="auto" w:fill="auto"/>
                  <w:noWrap/>
                  <w:vAlign w:val="bottom"/>
                  <w:hideMark/>
                </w:tcPr>
                <w:p w14:paraId="08CB64A5"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188.40</w:t>
                  </w:r>
                </w:p>
              </w:tc>
            </w:tr>
            <w:tr w:rsidR="001D2157" w:rsidRPr="002C245E" w14:paraId="36D2C981"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304F6FBA"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Noliktava</w:t>
                  </w:r>
                </w:p>
              </w:tc>
              <w:tc>
                <w:tcPr>
                  <w:tcW w:w="2662" w:type="dxa"/>
                  <w:tcBorders>
                    <w:top w:val="nil"/>
                    <w:left w:val="nil"/>
                    <w:bottom w:val="single" w:sz="4" w:space="0" w:color="auto"/>
                    <w:right w:val="single" w:sz="4" w:space="0" w:color="auto"/>
                  </w:tcBorders>
                  <w:shd w:val="clear" w:color="auto" w:fill="auto"/>
                  <w:noWrap/>
                  <w:vAlign w:val="bottom"/>
                  <w:hideMark/>
                </w:tcPr>
                <w:p w14:paraId="727E0F67"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6921E4A4"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0100 028 0055 022 </w:t>
                  </w:r>
                </w:p>
              </w:tc>
              <w:tc>
                <w:tcPr>
                  <w:tcW w:w="1423" w:type="dxa"/>
                  <w:tcBorders>
                    <w:top w:val="nil"/>
                    <w:left w:val="nil"/>
                    <w:bottom w:val="single" w:sz="4" w:space="0" w:color="auto"/>
                    <w:right w:val="single" w:sz="8" w:space="0" w:color="auto"/>
                  </w:tcBorders>
                  <w:shd w:val="clear" w:color="auto" w:fill="auto"/>
                  <w:noWrap/>
                  <w:vAlign w:val="bottom"/>
                  <w:hideMark/>
                </w:tcPr>
                <w:p w14:paraId="544D5C17"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171.50</w:t>
                  </w:r>
                </w:p>
              </w:tc>
            </w:tr>
            <w:tr w:rsidR="001D2157" w:rsidRPr="002C245E" w14:paraId="15F792AF"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4F8929F6"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kiosks </w:t>
                  </w:r>
                </w:p>
              </w:tc>
              <w:tc>
                <w:tcPr>
                  <w:tcW w:w="2662" w:type="dxa"/>
                  <w:tcBorders>
                    <w:top w:val="nil"/>
                    <w:left w:val="nil"/>
                    <w:bottom w:val="single" w:sz="4" w:space="0" w:color="auto"/>
                    <w:right w:val="single" w:sz="4" w:space="0" w:color="auto"/>
                  </w:tcBorders>
                  <w:shd w:val="clear" w:color="auto" w:fill="auto"/>
                  <w:noWrap/>
                  <w:vAlign w:val="bottom"/>
                  <w:hideMark/>
                </w:tcPr>
                <w:p w14:paraId="5C1BA2E0"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2B44436B"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0100 028 0055 028 </w:t>
                  </w:r>
                </w:p>
              </w:tc>
              <w:tc>
                <w:tcPr>
                  <w:tcW w:w="1423" w:type="dxa"/>
                  <w:tcBorders>
                    <w:top w:val="nil"/>
                    <w:left w:val="nil"/>
                    <w:bottom w:val="single" w:sz="4" w:space="0" w:color="auto"/>
                    <w:right w:val="single" w:sz="8" w:space="0" w:color="auto"/>
                  </w:tcBorders>
                  <w:shd w:val="clear" w:color="auto" w:fill="auto"/>
                  <w:noWrap/>
                  <w:vAlign w:val="bottom"/>
                  <w:hideMark/>
                </w:tcPr>
                <w:p w14:paraId="74DB23C1"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48.40</w:t>
                  </w:r>
                </w:p>
              </w:tc>
            </w:tr>
            <w:tr w:rsidR="001D2157" w:rsidRPr="002C245E" w14:paraId="5F8E7521" w14:textId="77777777" w:rsidTr="00F91EE4">
              <w:trPr>
                <w:trHeight w:val="291"/>
              </w:trPr>
              <w:tc>
                <w:tcPr>
                  <w:tcW w:w="3191" w:type="dxa"/>
                  <w:tcBorders>
                    <w:top w:val="nil"/>
                    <w:left w:val="single" w:sz="8" w:space="0" w:color="auto"/>
                    <w:bottom w:val="single" w:sz="8" w:space="0" w:color="auto"/>
                    <w:right w:val="single" w:sz="4" w:space="0" w:color="auto"/>
                  </w:tcBorders>
                  <w:shd w:val="clear" w:color="auto" w:fill="auto"/>
                  <w:noWrap/>
                  <w:vAlign w:val="bottom"/>
                  <w:hideMark/>
                </w:tcPr>
                <w:p w14:paraId="55C308E2"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kiosks </w:t>
                  </w:r>
                </w:p>
              </w:tc>
              <w:tc>
                <w:tcPr>
                  <w:tcW w:w="2662" w:type="dxa"/>
                  <w:tcBorders>
                    <w:top w:val="nil"/>
                    <w:left w:val="nil"/>
                    <w:bottom w:val="single" w:sz="8" w:space="0" w:color="auto"/>
                    <w:right w:val="single" w:sz="4" w:space="0" w:color="auto"/>
                  </w:tcBorders>
                  <w:shd w:val="clear" w:color="auto" w:fill="auto"/>
                  <w:noWrap/>
                  <w:vAlign w:val="bottom"/>
                  <w:hideMark/>
                </w:tcPr>
                <w:p w14:paraId="3638A09E"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8" w:space="0" w:color="auto"/>
                    <w:right w:val="single" w:sz="4" w:space="0" w:color="auto"/>
                  </w:tcBorders>
                  <w:shd w:val="clear" w:color="auto" w:fill="auto"/>
                  <w:noWrap/>
                  <w:vAlign w:val="bottom"/>
                  <w:hideMark/>
                </w:tcPr>
                <w:p w14:paraId="3576910F"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0100 028 0055 030 </w:t>
                  </w:r>
                </w:p>
              </w:tc>
              <w:tc>
                <w:tcPr>
                  <w:tcW w:w="1423" w:type="dxa"/>
                  <w:tcBorders>
                    <w:top w:val="nil"/>
                    <w:left w:val="nil"/>
                    <w:bottom w:val="single" w:sz="8" w:space="0" w:color="auto"/>
                    <w:right w:val="single" w:sz="8" w:space="0" w:color="auto"/>
                  </w:tcBorders>
                  <w:shd w:val="clear" w:color="auto" w:fill="auto"/>
                  <w:noWrap/>
                  <w:vAlign w:val="bottom"/>
                  <w:hideMark/>
                </w:tcPr>
                <w:p w14:paraId="20A7C71D"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129.10</w:t>
                  </w:r>
                </w:p>
              </w:tc>
            </w:tr>
            <w:tr w:rsidR="00F91EE4" w:rsidRPr="002C245E" w14:paraId="074B9401" w14:textId="77777777" w:rsidTr="00F91EE4">
              <w:trPr>
                <w:trHeight w:val="291"/>
              </w:trPr>
              <w:tc>
                <w:tcPr>
                  <w:tcW w:w="9837" w:type="dxa"/>
                  <w:gridSpan w:val="4"/>
                  <w:tcBorders>
                    <w:top w:val="nil"/>
                    <w:left w:val="single" w:sz="8" w:space="0" w:color="auto"/>
                    <w:bottom w:val="single" w:sz="8" w:space="0" w:color="auto"/>
                    <w:right w:val="single" w:sz="8" w:space="0" w:color="auto"/>
                  </w:tcBorders>
                  <w:shd w:val="clear" w:color="auto" w:fill="auto"/>
                  <w:noWrap/>
                  <w:vAlign w:val="bottom"/>
                </w:tcPr>
                <w:p w14:paraId="780C349E" w14:textId="7E789A53" w:rsidR="00F91EE4" w:rsidRPr="00504A96" w:rsidRDefault="00F91EE4" w:rsidP="00F91EE4">
                  <w:pPr>
                    <w:widowControl/>
                    <w:autoSpaceDE/>
                    <w:autoSpaceDN/>
                    <w:rPr>
                      <w:color w:val="000000"/>
                      <w:sz w:val="20"/>
                      <w:szCs w:val="20"/>
                      <w:lang w:eastAsia="lv-LV"/>
                    </w:rPr>
                  </w:pPr>
                  <w:r w:rsidRPr="00F91EE4">
                    <w:rPr>
                      <w:b/>
                      <w:bCs/>
                      <w:color w:val="000000"/>
                      <w:sz w:val="20"/>
                      <w:szCs w:val="20"/>
                      <w:lang w:eastAsia="lv-LV"/>
                    </w:rPr>
                    <w:t>turpmāk - Apbūve</w:t>
                  </w:r>
                </w:p>
              </w:tc>
            </w:tr>
            <w:tr w:rsidR="001D2157" w:rsidRPr="002C245E" w14:paraId="17A35D47" w14:textId="77777777" w:rsidTr="00F91EE4">
              <w:trPr>
                <w:trHeight w:val="183"/>
              </w:trPr>
              <w:tc>
                <w:tcPr>
                  <w:tcW w:w="9837"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14:paraId="4941E36E" w14:textId="56C09AC3" w:rsidR="00F30DA2" w:rsidRPr="00504A96" w:rsidRDefault="001D2157" w:rsidP="00F30DA2">
                  <w:pPr>
                    <w:pStyle w:val="ListParagraph"/>
                    <w:ind w:left="360" w:right="46"/>
                    <w:contextualSpacing/>
                    <w:jc w:val="center"/>
                    <w:rPr>
                      <w:rStyle w:val="Bodytext295pt"/>
                      <w:sz w:val="20"/>
                      <w:szCs w:val="20"/>
                    </w:rPr>
                  </w:pPr>
                  <w:r w:rsidRPr="00504A96">
                    <w:rPr>
                      <w:rStyle w:val="Bodytext295pt"/>
                      <w:sz w:val="20"/>
                      <w:szCs w:val="20"/>
                    </w:rPr>
                    <w:t>Būves, kas atrodas uz zemesgabala</w:t>
                  </w:r>
                  <w:r w:rsidR="00F30DA2" w:rsidRPr="00504A96">
                    <w:rPr>
                      <w:rStyle w:val="Bodytext295pt"/>
                      <w:sz w:val="20"/>
                      <w:szCs w:val="20"/>
                    </w:rPr>
                    <w:t>.</w:t>
                  </w:r>
                </w:p>
                <w:p w14:paraId="77306BC5" w14:textId="2AD1D9B4" w:rsidR="001D2157" w:rsidRPr="00504A96" w:rsidRDefault="001D2157" w:rsidP="00487B6B">
                  <w:pPr>
                    <w:pStyle w:val="ListParagraph"/>
                    <w:ind w:left="360" w:right="46"/>
                    <w:contextualSpacing/>
                    <w:jc w:val="center"/>
                    <w:rPr>
                      <w:b/>
                      <w:bCs/>
                      <w:color w:val="000000"/>
                      <w:sz w:val="20"/>
                      <w:szCs w:val="20"/>
                      <w:lang w:eastAsia="lv-LV"/>
                    </w:rPr>
                  </w:pPr>
                </w:p>
              </w:tc>
            </w:tr>
            <w:tr w:rsidR="001D2157" w:rsidRPr="002C245E" w14:paraId="5BC553C2"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713E383E"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Saimniecības ēka </w:t>
                  </w:r>
                </w:p>
              </w:tc>
              <w:tc>
                <w:tcPr>
                  <w:tcW w:w="2662" w:type="dxa"/>
                  <w:tcBorders>
                    <w:top w:val="nil"/>
                    <w:left w:val="nil"/>
                    <w:bottom w:val="single" w:sz="4" w:space="0" w:color="auto"/>
                    <w:right w:val="single" w:sz="4" w:space="0" w:color="auto"/>
                  </w:tcBorders>
                  <w:shd w:val="clear" w:color="auto" w:fill="auto"/>
                  <w:noWrap/>
                  <w:vAlign w:val="bottom"/>
                  <w:hideMark/>
                </w:tcPr>
                <w:p w14:paraId="7B009F5A"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61EE3136"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0100 028 0055 017 </w:t>
                  </w:r>
                </w:p>
              </w:tc>
              <w:tc>
                <w:tcPr>
                  <w:tcW w:w="1423" w:type="dxa"/>
                  <w:tcBorders>
                    <w:top w:val="nil"/>
                    <w:left w:val="nil"/>
                    <w:bottom w:val="single" w:sz="4" w:space="0" w:color="auto"/>
                    <w:right w:val="single" w:sz="8" w:space="0" w:color="auto"/>
                  </w:tcBorders>
                  <w:shd w:val="clear" w:color="auto" w:fill="auto"/>
                  <w:noWrap/>
                  <w:vAlign w:val="bottom"/>
                  <w:hideMark/>
                </w:tcPr>
                <w:p w14:paraId="09E2C5A7"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27.80</w:t>
                  </w:r>
                </w:p>
              </w:tc>
            </w:tr>
            <w:tr w:rsidR="001D2157" w:rsidRPr="002C245E" w14:paraId="3447C080" w14:textId="77777777" w:rsidTr="00F91EE4">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3C2B2D3E"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Noliktava</w:t>
                  </w:r>
                </w:p>
              </w:tc>
              <w:tc>
                <w:tcPr>
                  <w:tcW w:w="2662" w:type="dxa"/>
                  <w:tcBorders>
                    <w:top w:val="nil"/>
                    <w:left w:val="nil"/>
                    <w:bottom w:val="single" w:sz="4" w:space="0" w:color="auto"/>
                    <w:right w:val="single" w:sz="4" w:space="0" w:color="auto"/>
                  </w:tcBorders>
                  <w:shd w:val="clear" w:color="auto" w:fill="auto"/>
                  <w:noWrap/>
                  <w:vAlign w:val="bottom"/>
                  <w:hideMark/>
                </w:tcPr>
                <w:p w14:paraId="5F736F59"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6A83A2A3"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0100 028 0055 023 </w:t>
                  </w:r>
                </w:p>
              </w:tc>
              <w:tc>
                <w:tcPr>
                  <w:tcW w:w="1423" w:type="dxa"/>
                  <w:tcBorders>
                    <w:top w:val="nil"/>
                    <w:left w:val="nil"/>
                    <w:bottom w:val="single" w:sz="4" w:space="0" w:color="auto"/>
                    <w:right w:val="single" w:sz="8" w:space="0" w:color="auto"/>
                  </w:tcBorders>
                  <w:shd w:val="clear" w:color="auto" w:fill="auto"/>
                  <w:noWrap/>
                  <w:vAlign w:val="bottom"/>
                  <w:hideMark/>
                </w:tcPr>
                <w:p w14:paraId="57034A57"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150.40</w:t>
                  </w:r>
                </w:p>
              </w:tc>
            </w:tr>
            <w:tr w:rsidR="001D2157" w:rsidRPr="002C245E" w14:paraId="73F1F775" w14:textId="77777777" w:rsidTr="00F91EE4">
              <w:trPr>
                <w:trHeight w:val="279"/>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0C09F"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Ģērbtuve</w:t>
                  </w:r>
                </w:p>
              </w:tc>
              <w:tc>
                <w:tcPr>
                  <w:tcW w:w="2662" w:type="dxa"/>
                  <w:tcBorders>
                    <w:top w:val="single" w:sz="4" w:space="0" w:color="auto"/>
                    <w:left w:val="nil"/>
                    <w:bottom w:val="single" w:sz="4" w:space="0" w:color="auto"/>
                    <w:right w:val="single" w:sz="4" w:space="0" w:color="auto"/>
                  </w:tcBorders>
                  <w:shd w:val="clear" w:color="auto" w:fill="auto"/>
                  <w:noWrap/>
                  <w:vAlign w:val="bottom"/>
                  <w:hideMark/>
                </w:tcPr>
                <w:p w14:paraId="7ADA7098"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single" w:sz="4" w:space="0" w:color="auto"/>
                    <w:left w:val="nil"/>
                    <w:bottom w:val="single" w:sz="4" w:space="0" w:color="auto"/>
                    <w:right w:val="single" w:sz="4" w:space="0" w:color="auto"/>
                  </w:tcBorders>
                  <w:shd w:val="clear" w:color="auto" w:fill="auto"/>
                  <w:noWrap/>
                  <w:vAlign w:val="bottom"/>
                  <w:hideMark/>
                </w:tcPr>
                <w:p w14:paraId="291E7972"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0100 028 0055 024</w:t>
                  </w:r>
                </w:p>
              </w:tc>
              <w:tc>
                <w:tcPr>
                  <w:tcW w:w="1423" w:type="dxa"/>
                  <w:tcBorders>
                    <w:top w:val="nil"/>
                    <w:left w:val="nil"/>
                    <w:bottom w:val="single" w:sz="4" w:space="0" w:color="auto"/>
                    <w:right w:val="single" w:sz="8" w:space="0" w:color="auto"/>
                  </w:tcBorders>
                  <w:shd w:val="clear" w:color="auto" w:fill="auto"/>
                  <w:noWrap/>
                  <w:vAlign w:val="bottom"/>
                  <w:hideMark/>
                </w:tcPr>
                <w:p w14:paraId="1125D891"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58.80</w:t>
                  </w:r>
                </w:p>
              </w:tc>
            </w:tr>
            <w:tr w:rsidR="001D2157" w:rsidRPr="002C245E" w14:paraId="06675AB4" w14:textId="77777777" w:rsidTr="00F91EE4">
              <w:trPr>
                <w:trHeight w:val="279"/>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39F8"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Transformators</w:t>
                  </w:r>
                </w:p>
              </w:tc>
              <w:tc>
                <w:tcPr>
                  <w:tcW w:w="2662" w:type="dxa"/>
                  <w:tcBorders>
                    <w:top w:val="single" w:sz="4" w:space="0" w:color="auto"/>
                    <w:left w:val="nil"/>
                    <w:bottom w:val="single" w:sz="4" w:space="0" w:color="auto"/>
                    <w:right w:val="single" w:sz="4" w:space="0" w:color="auto"/>
                  </w:tcBorders>
                  <w:shd w:val="clear" w:color="auto" w:fill="auto"/>
                  <w:noWrap/>
                  <w:vAlign w:val="bottom"/>
                  <w:hideMark/>
                </w:tcPr>
                <w:p w14:paraId="714F994F"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single" w:sz="4" w:space="0" w:color="auto"/>
                    <w:left w:val="nil"/>
                    <w:bottom w:val="single" w:sz="4" w:space="0" w:color="auto"/>
                    <w:right w:val="single" w:sz="4" w:space="0" w:color="auto"/>
                  </w:tcBorders>
                  <w:shd w:val="clear" w:color="auto" w:fill="auto"/>
                  <w:noWrap/>
                  <w:vAlign w:val="bottom"/>
                  <w:hideMark/>
                </w:tcPr>
                <w:p w14:paraId="15B97113"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0100 028 0055 027 </w:t>
                  </w:r>
                </w:p>
              </w:tc>
              <w:tc>
                <w:tcPr>
                  <w:tcW w:w="1423" w:type="dxa"/>
                  <w:tcBorders>
                    <w:top w:val="nil"/>
                    <w:left w:val="nil"/>
                    <w:bottom w:val="single" w:sz="4" w:space="0" w:color="auto"/>
                    <w:right w:val="single" w:sz="8" w:space="0" w:color="auto"/>
                  </w:tcBorders>
                  <w:shd w:val="clear" w:color="auto" w:fill="auto"/>
                  <w:noWrap/>
                  <w:vAlign w:val="bottom"/>
                  <w:hideMark/>
                </w:tcPr>
                <w:p w14:paraId="0633A5AC"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11.80</w:t>
                  </w:r>
                </w:p>
              </w:tc>
            </w:tr>
            <w:tr w:rsidR="001D2157" w:rsidRPr="002C245E" w14:paraId="082BEC0E" w14:textId="77777777" w:rsidTr="00F91EE4">
              <w:trPr>
                <w:trHeight w:val="279"/>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F6D1A"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kiosks </w:t>
                  </w:r>
                </w:p>
              </w:tc>
              <w:tc>
                <w:tcPr>
                  <w:tcW w:w="2662" w:type="dxa"/>
                  <w:tcBorders>
                    <w:top w:val="single" w:sz="4" w:space="0" w:color="auto"/>
                    <w:left w:val="nil"/>
                    <w:bottom w:val="single" w:sz="4" w:space="0" w:color="auto"/>
                    <w:right w:val="single" w:sz="4" w:space="0" w:color="auto"/>
                  </w:tcBorders>
                  <w:shd w:val="clear" w:color="auto" w:fill="auto"/>
                  <w:noWrap/>
                  <w:vAlign w:val="bottom"/>
                  <w:hideMark/>
                </w:tcPr>
                <w:p w14:paraId="58D963BF"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single" w:sz="4" w:space="0" w:color="auto"/>
                    <w:left w:val="nil"/>
                    <w:bottom w:val="single" w:sz="4" w:space="0" w:color="auto"/>
                    <w:right w:val="single" w:sz="4" w:space="0" w:color="auto"/>
                  </w:tcBorders>
                  <w:shd w:val="clear" w:color="auto" w:fill="auto"/>
                  <w:noWrap/>
                  <w:vAlign w:val="bottom"/>
                  <w:hideMark/>
                </w:tcPr>
                <w:p w14:paraId="26D48668"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0100 028 0055 029 </w:t>
                  </w:r>
                </w:p>
              </w:tc>
              <w:tc>
                <w:tcPr>
                  <w:tcW w:w="1423" w:type="dxa"/>
                  <w:tcBorders>
                    <w:top w:val="nil"/>
                    <w:left w:val="nil"/>
                    <w:bottom w:val="single" w:sz="4" w:space="0" w:color="auto"/>
                    <w:right w:val="single" w:sz="8" w:space="0" w:color="auto"/>
                  </w:tcBorders>
                  <w:shd w:val="clear" w:color="auto" w:fill="auto"/>
                  <w:noWrap/>
                  <w:vAlign w:val="bottom"/>
                  <w:hideMark/>
                </w:tcPr>
                <w:p w14:paraId="42350C76"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8.30</w:t>
                  </w:r>
                </w:p>
              </w:tc>
            </w:tr>
            <w:tr w:rsidR="001D2157" w:rsidRPr="002C245E" w14:paraId="491F3967" w14:textId="77777777" w:rsidTr="00F91EE4">
              <w:trPr>
                <w:trHeight w:val="279"/>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78C1"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 xml:space="preserve">Tirdzniecības kiosks </w:t>
                  </w:r>
                </w:p>
              </w:tc>
              <w:tc>
                <w:tcPr>
                  <w:tcW w:w="2662" w:type="dxa"/>
                  <w:tcBorders>
                    <w:top w:val="single" w:sz="4" w:space="0" w:color="auto"/>
                    <w:left w:val="nil"/>
                    <w:bottom w:val="single" w:sz="4" w:space="0" w:color="auto"/>
                    <w:right w:val="single" w:sz="4" w:space="0" w:color="auto"/>
                  </w:tcBorders>
                  <w:shd w:val="clear" w:color="auto" w:fill="auto"/>
                  <w:noWrap/>
                  <w:vAlign w:val="bottom"/>
                  <w:hideMark/>
                </w:tcPr>
                <w:p w14:paraId="0B244947" w14:textId="77777777" w:rsidR="001D2157" w:rsidRPr="00504A96" w:rsidRDefault="001D2157"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single" w:sz="4" w:space="0" w:color="auto"/>
                    <w:left w:val="nil"/>
                    <w:bottom w:val="single" w:sz="4" w:space="0" w:color="auto"/>
                    <w:right w:val="single" w:sz="4" w:space="0" w:color="auto"/>
                  </w:tcBorders>
                  <w:shd w:val="clear" w:color="auto" w:fill="auto"/>
                  <w:noWrap/>
                  <w:vAlign w:val="bottom"/>
                  <w:hideMark/>
                </w:tcPr>
                <w:p w14:paraId="0A1BCF03"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 xml:space="preserve">0100 028 0055 031 </w:t>
                  </w:r>
                </w:p>
              </w:tc>
              <w:tc>
                <w:tcPr>
                  <w:tcW w:w="1423" w:type="dxa"/>
                  <w:tcBorders>
                    <w:top w:val="nil"/>
                    <w:left w:val="nil"/>
                    <w:bottom w:val="single" w:sz="4" w:space="0" w:color="auto"/>
                    <w:right w:val="single" w:sz="8" w:space="0" w:color="auto"/>
                  </w:tcBorders>
                  <w:shd w:val="clear" w:color="auto" w:fill="auto"/>
                  <w:noWrap/>
                  <w:vAlign w:val="bottom"/>
                  <w:hideMark/>
                </w:tcPr>
                <w:p w14:paraId="67E14BA0" w14:textId="77777777" w:rsidR="001D2157" w:rsidRPr="00504A96" w:rsidRDefault="001D2157" w:rsidP="001D2157">
                  <w:pPr>
                    <w:widowControl/>
                    <w:autoSpaceDE/>
                    <w:autoSpaceDN/>
                    <w:jc w:val="right"/>
                    <w:rPr>
                      <w:color w:val="000000"/>
                      <w:sz w:val="20"/>
                      <w:szCs w:val="20"/>
                      <w:lang w:eastAsia="lv-LV"/>
                    </w:rPr>
                  </w:pPr>
                  <w:r w:rsidRPr="00504A96">
                    <w:rPr>
                      <w:color w:val="000000"/>
                      <w:sz w:val="20"/>
                      <w:szCs w:val="20"/>
                      <w:lang w:eastAsia="lv-LV"/>
                    </w:rPr>
                    <w:t>43.70</w:t>
                  </w:r>
                </w:p>
              </w:tc>
            </w:tr>
            <w:tr w:rsidR="00F91EE4" w:rsidRPr="002C245E" w14:paraId="0C28AD28" w14:textId="77777777" w:rsidTr="00F91EE4">
              <w:trPr>
                <w:trHeight w:val="279"/>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7A46C" w14:textId="4B352340" w:rsidR="00F91EE4" w:rsidRPr="00504A96" w:rsidRDefault="00F91EE4" w:rsidP="001D2157">
                  <w:pPr>
                    <w:widowControl/>
                    <w:autoSpaceDE/>
                    <w:autoSpaceDN/>
                    <w:rPr>
                      <w:color w:val="000000"/>
                      <w:sz w:val="20"/>
                      <w:szCs w:val="20"/>
                      <w:lang w:eastAsia="lv-LV"/>
                    </w:rPr>
                  </w:pPr>
                  <w:r w:rsidRPr="00504A96">
                    <w:rPr>
                      <w:color w:val="000000"/>
                      <w:sz w:val="20"/>
                      <w:szCs w:val="20"/>
                      <w:lang w:eastAsia="lv-LV"/>
                    </w:rPr>
                    <w:t>Saimniecības ēka</w:t>
                  </w:r>
                </w:p>
              </w:tc>
              <w:tc>
                <w:tcPr>
                  <w:tcW w:w="2662" w:type="dxa"/>
                  <w:tcBorders>
                    <w:top w:val="single" w:sz="4" w:space="0" w:color="auto"/>
                    <w:left w:val="nil"/>
                    <w:bottom w:val="single" w:sz="4" w:space="0" w:color="auto"/>
                    <w:right w:val="single" w:sz="4" w:space="0" w:color="auto"/>
                  </w:tcBorders>
                  <w:shd w:val="clear" w:color="auto" w:fill="auto"/>
                  <w:noWrap/>
                  <w:vAlign w:val="bottom"/>
                </w:tcPr>
                <w:p w14:paraId="014B900A" w14:textId="255FC72B" w:rsidR="00F91EE4" w:rsidRPr="00504A96" w:rsidRDefault="00F91EE4" w:rsidP="001D2157">
                  <w:pPr>
                    <w:widowControl/>
                    <w:autoSpaceDE/>
                    <w:autoSpaceDN/>
                    <w:rPr>
                      <w:color w:val="000000"/>
                      <w:sz w:val="20"/>
                      <w:szCs w:val="20"/>
                      <w:lang w:eastAsia="lv-LV"/>
                    </w:rPr>
                  </w:pPr>
                  <w:r w:rsidRPr="00504A96">
                    <w:rPr>
                      <w:color w:val="000000"/>
                      <w:sz w:val="20"/>
                      <w:szCs w:val="20"/>
                      <w:lang w:eastAsia="lv-LV"/>
                    </w:rPr>
                    <w:t>Brīvības iela 90, Rīga</w:t>
                  </w:r>
                </w:p>
              </w:tc>
              <w:tc>
                <w:tcPr>
                  <w:tcW w:w="2559" w:type="dxa"/>
                  <w:tcBorders>
                    <w:top w:val="single" w:sz="4" w:space="0" w:color="auto"/>
                    <w:left w:val="nil"/>
                    <w:bottom w:val="single" w:sz="4" w:space="0" w:color="auto"/>
                    <w:right w:val="single" w:sz="4" w:space="0" w:color="auto"/>
                  </w:tcBorders>
                  <w:shd w:val="clear" w:color="auto" w:fill="auto"/>
                  <w:noWrap/>
                  <w:vAlign w:val="bottom"/>
                </w:tcPr>
                <w:p w14:paraId="4AE18A14" w14:textId="7F72630B" w:rsidR="00F91EE4" w:rsidRPr="00504A96" w:rsidRDefault="00F91EE4" w:rsidP="001D2157">
                  <w:pPr>
                    <w:widowControl/>
                    <w:autoSpaceDE/>
                    <w:autoSpaceDN/>
                    <w:jc w:val="right"/>
                    <w:rPr>
                      <w:color w:val="000000"/>
                      <w:sz w:val="20"/>
                      <w:szCs w:val="20"/>
                      <w:lang w:eastAsia="lv-LV"/>
                    </w:rPr>
                  </w:pPr>
                  <w:r w:rsidRPr="00504A96">
                    <w:rPr>
                      <w:color w:val="000000"/>
                      <w:sz w:val="20"/>
                      <w:szCs w:val="20"/>
                      <w:lang w:eastAsia="lv-LV"/>
                    </w:rPr>
                    <w:t>0100 028 0055 038</w:t>
                  </w:r>
                </w:p>
              </w:tc>
              <w:tc>
                <w:tcPr>
                  <w:tcW w:w="1423" w:type="dxa"/>
                  <w:tcBorders>
                    <w:top w:val="nil"/>
                    <w:left w:val="nil"/>
                    <w:right w:val="single" w:sz="8" w:space="0" w:color="auto"/>
                  </w:tcBorders>
                  <w:shd w:val="clear" w:color="auto" w:fill="auto"/>
                  <w:noWrap/>
                  <w:vAlign w:val="bottom"/>
                </w:tcPr>
                <w:p w14:paraId="497AEED1" w14:textId="670A0AAF" w:rsidR="00F91EE4" w:rsidRPr="00504A96" w:rsidRDefault="00F91EE4" w:rsidP="001D2157">
                  <w:pPr>
                    <w:widowControl/>
                    <w:autoSpaceDE/>
                    <w:autoSpaceDN/>
                    <w:jc w:val="right"/>
                    <w:rPr>
                      <w:color w:val="000000"/>
                      <w:sz w:val="20"/>
                      <w:szCs w:val="20"/>
                      <w:lang w:eastAsia="lv-LV"/>
                    </w:rPr>
                  </w:pPr>
                  <w:r w:rsidRPr="00504A96">
                    <w:rPr>
                      <w:color w:val="000000"/>
                      <w:sz w:val="20"/>
                      <w:szCs w:val="20"/>
                      <w:lang w:eastAsia="lv-LV"/>
                    </w:rPr>
                    <w:t>75.30</w:t>
                  </w:r>
                </w:p>
              </w:tc>
            </w:tr>
            <w:tr w:rsidR="00F91EE4" w:rsidRPr="002C245E" w14:paraId="09102CB9" w14:textId="77777777" w:rsidTr="00F91EE4">
              <w:trPr>
                <w:trHeight w:val="490"/>
              </w:trPr>
              <w:tc>
                <w:tcPr>
                  <w:tcW w:w="9837" w:type="dxa"/>
                  <w:gridSpan w:val="4"/>
                  <w:tcBorders>
                    <w:top w:val="single" w:sz="4" w:space="0" w:color="auto"/>
                    <w:left w:val="single" w:sz="4" w:space="0" w:color="auto"/>
                    <w:bottom w:val="single" w:sz="4" w:space="0" w:color="auto"/>
                    <w:right w:val="single" w:sz="4" w:space="0" w:color="auto"/>
                  </w:tcBorders>
                  <w:shd w:val="clear" w:color="auto" w:fill="auto"/>
                  <w:noWrap/>
                </w:tcPr>
                <w:p w14:paraId="1B28D8C1" w14:textId="695A6446" w:rsidR="00F91EE4" w:rsidRPr="00F91EE4" w:rsidRDefault="00F91EE4" w:rsidP="00F91EE4">
                  <w:pPr>
                    <w:widowControl/>
                    <w:autoSpaceDE/>
                    <w:autoSpaceDN/>
                    <w:rPr>
                      <w:b/>
                      <w:bCs/>
                      <w:color w:val="000000"/>
                      <w:sz w:val="20"/>
                      <w:szCs w:val="20"/>
                      <w:lang w:eastAsia="lv-LV"/>
                    </w:rPr>
                  </w:pPr>
                  <w:r w:rsidRPr="00F91EE4">
                    <w:rPr>
                      <w:b/>
                      <w:bCs/>
                      <w:color w:val="000000"/>
                      <w:sz w:val="20"/>
                      <w:szCs w:val="20"/>
                      <w:lang w:eastAsia="lv-LV"/>
                    </w:rPr>
                    <w:t>Ēkas, Apbūve un šajā punktā norādītās būves, turpmāk kopā – Būve</w:t>
                  </w:r>
                  <w:r>
                    <w:rPr>
                      <w:b/>
                      <w:bCs/>
                      <w:color w:val="000000"/>
                      <w:sz w:val="20"/>
                      <w:szCs w:val="20"/>
                      <w:lang w:eastAsia="lv-LV"/>
                    </w:rPr>
                    <w:t>s</w:t>
                  </w:r>
                </w:p>
              </w:tc>
            </w:tr>
          </w:tbl>
          <w:p w14:paraId="520121E0" w14:textId="3BB0CF4D" w:rsidR="00E8340C" w:rsidRPr="002C245E" w:rsidRDefault="00E8340C" w:rsidP="00256F2A">
            <w:pPr>
              <w:widowControl/>
              <w:autoSpaceDE/>
              <w:autoSpaceDN/>
              <w:rPr>
                <w:w w:val="101"/>
                <w:sz w:val="24"/>
                <w:szCs w:val="24"/>
              </w:rPr>
            </w:pPr>
          </w:p>
        </w:tc>
      </w:tr>
      <w:tr w:rsidR="00B177D0" w:rsidRPr="002C245E" w14:paraId="2B619BDA" w14:textId="77777777" w:rsidTr="007D2CE8">
        <w:trPr>
          <w:trHeight w:val="94"/>
        </w:trPr>
        <w:tc>
          <w:tcPr>
            <w:tcW w:w="9973" w:type="dxa"/>
            <w:gridSpan w:val="3"/>
            <w:shd w:val="clear" w:color="auto" w:fill="F2F2F2" w:themeFill="background1" w:themeFillShade="F2"/>
          </w:tcPr>
          <w:p w14:paraId="17CCEB0A" w14:textId="0081693F" w:rsidR="00B177D0" w:rsidRPr="002C245E" w:rsidRDefault="00B177D0" w:rsidP="00B177D0">
            <w:pPr>
              <w:ind w:right="69"/>
              <w:rPr>
                <w:sz w:val="24"/>
                <w:szCs w:val="24"/>
              </w:rPr>
            </w:pPr>
            <w:r w:rsidRPr="002C245E">
              <w:rPr>
                <w:b/>
                <w:bCs/>
                <w:sz w:val="24"/>
                <w:szCs w:val="24"/>
              </w:rPr>
              <w:lastRenderedPageBreak/>
              <w:t>2. Nomas objekta izmantošanas mērķis</w:t>
            </w:r>
          </w:p>
        </w:tc>
      </w:tr>
      <w:tr w:rsidR="00B177D0" w:rsidRPr="002C245E" w14:paraId="4F1B25B3" w14:textId="77777777" w:rsidTr="00DA6249">
        <w:trPr>
          <w:trHeight w:val="94"/>
        </w:trPr>
        <w:tc>
          <w:tcPr>
            <w:tcW w:w="9973" w:type="dxa"/>
            <w:gridSpan w:val="3"/>
          </w:tcPr>
          <w:p w14:paraId="131DF479" w14:textId="77777777" w:rsidR="003C1D4F" w:rsidRPr="003C1D4F" w:rsidRDefault="003C1D4F" w:rsidP="003C1D4F">
            <w:pPr>
              <w:pStyle w:val="ListParagraph"/>
              <w:widowControl/>
              <w:numPr>
                <w:ilvl w:val="1"/>
                <w:numId w:val="2"/>
              </w:numPr>
              <w:overflowPunct w:val="0"/>
              <w:adjustRightInd w:val="0"/>
              <w:ind w:left="459"/>
              <w:textAlignment w:val="baseline"/>
              <w:rPr>
                <w:w w:val="101"/>
                <w:sz w:val="24"/>
                <w:szCs w:val="24"/>
              </w:rPr>
            </w:pPr>
            <w:r w:rsidRPr="003C1D4F">
              <w:rPr>
                <w:w w:val="101"/>
                <w:sz w:val="24"/>
                <w:szCs w:val="24"/>
              </w:rPr>
              <w:t>Ēku ar kadastra Nr.</w:t>
            </w:r>
            <w:r w:rsidRPr="003C1D4F">
              <w:rPr>
                <w:rFonts w:asciiTheme="majorBidi" w:hAnsiTheme="majorBidi" w:cstheme="majorBidi"/>
                <w:sz w:val="24"/>
                <w:szCs w:val="24"/>
              </w:rPr>
              <w:t xml:space="preserve">100 028 0055 002 </w:t>
            </w:r>
            <w:r w:rsidRPr="003C1D4F">
              <w:rPr>
                <w:w w:val="101"/>
                <w:sz w:val="24"/>
                <w:szCs w:val="24"/>
              </w:rPr>
              <w:t>(Piena paviljons) un Nr.</w:t>
            </w:r>
            <w:r w:rsidRPr="003C1D4F">
              <w:rPr>
                <w:rFonts w:asciiTheme="majorBidi" w:hAnsiTheme="majorBidi" w:cstheme="majorBidi"/>
                <w:sz w:val="24"/>
                <w:szCs w:val="24"/>
              </w:rPr>
              <w:t xml:space="preserve">0100 028 0055 001 </w:t>
            </w:r>
            <w:r w:rsidRPr="003C1D4F">
              <w:rPr>
                <w:w w:val="101"/>
                <w:sz w:val="24"/>
                <w:szCs w:val="24"/>
              </w:rPr>
              <w:t>(Gaļas paviljons) atjaunošana, Zemesgabala un uz tā esošo Būvju sakārtošana un labiekārtošana un stilistiski iederīgu īslaicīgas lietošanas būvju izvietošana;</w:t>
            </w:r>
          </w:p>
          <w:p w14:paraId="16D89282" w14:textId="1AD7A21E" w:rsidR="003C1D4F" w:rsidRPr="003C1D4F" w:rsidRDefault="00144950" w:rsidP="003C1D4F">
            <w:pPr>
              <w:pStyle w:val="ListParagraph"/>
              <w:widowControl/>
              <w:numPr>
                <w:ilvl w:val="1"/>
                <w:numId w:val="2"/>
              </w:numPr>
              <w:overflowPunct w:val="0"/>
              <w:adjustRightInd w:val="0"/>
              <w:ind w:left="459"/>
              <w:textAlignment w:val="baseline"/>
              <w:rPr>
                <w:w w:val="101"/>
                <w:sz w:val="24"/>
                <w:szCs w:val="24"/>
              </w:rPr>
            </w:pPr>
            <w:r>
              <w:rPr>
                <w:w w:val="101"/>
                <w:sz w:val="24"/>
                <w:szCs w:val="24"/>
              </w:rPr>
              <w:t xml:space="preserve">Nomas objekta </w:t>
            </w:r>
            <w:r w:rsidR="003C1D4F" w:rsidRPr="003C1D4F">
              <w:rPr>
                <w:w w:val="101"/>
                <w:sz w:val="24"/>
                <w:szCs w:val="24"/>
              </w:rPr>
              <w:t>uzturēšana un apsaimniekošana;</w:t>
            </w:r>
          </w:p>
          <w:p w14:paraId="7B9765EA" w14:textId="47D6E1BE" w:rsidR="003C1D4F" w:rsidRPr="003C1D4F" w:rsidRDefault="003C1D4F" w:rsidP="003C1D4F">
            <w:pPr>
              <w:pStyle w:val="ListParagraph"/>
              <w:widowControl/>
              <w:numPr>
                <w:ilvl w:val="1"/>
                <w:numId w:val="2"/>
              </w:numPr>
              <w:overflowPunct w:val="0"/>
              <w:adjustRightInd w:val="0"/>
              <w:ind w:left="459"/>
              <w:textAlignment w:val="baseline"/>
              <w:rPr>
                <w:w w:val="101"/>
                <w:sz w:val="24"/>
                <w:szCs w:val="24"/>
              </w:rPr>
            </w:pPr>
            <w:r w:rsidRPr="003C1D4F">
              <w:rPr>
                <w:w w:val="101"/>
                <w:sz w:val="24"/>
                <w:szCs w:val="24"/>
              </w:rPr>
              <w:t>Vidzemes tirgus veidošana par unikālu publisko telpu, apvienojot kultūru un mākslu ar vietējām ēdināšanas un tirgus tradīcijām, nodrošinot tā kult</w:t>
            </w:r>
            <w:r w:rsidR="00036799">
              <w:rPr>
                <w:w w:val="101"/>
                <w:sz w:val="24"/>
                <w:szCs w:val="24"/>
              </w:rPr>
              <w:t>ū</w:t>
            </w:r>
            <w:r w:rsidRPr="003C1D4F">
              <w:rPr>
                <w:w w:val="101"/>
                <w:sz w:val="24"/>
                <w:szCs w:val="24"/>
              </w:rPr>
              <w:t xml:space="preserve">rvēsturiskā mantojuma saglabāšanu un atvēršanu mūsdienīgai estētikai Rīgas pilsētas vēsturiskajā centrā; </w:t>
            </w:r>
          </w:p>
          <w:p w14:paraId="76239BC1" w14:textId="713C27EF" w:rsidR="00B177D0" w:rsidRPr="003C1D4F" w:rsidRDefault="003C1D4F" w:rsidP="003C1D4F">
            <w:pPr>
              <w:pStyle w:val="ListParagraph"/>
              <w:widowControl/>
              <w:numPr>
                <w:ilvl w:val="1"/>
                <w:numId w:val="2"/>
              </w:numPr>
              <w:overflowPunct w:val="0"/>
              <w:adjustRightInd w:val="0"/>
              <w:ind w:left="459"/>
              <w:textAlignment w:val="baseline"/>
              <w:rPr>
                <w:w w:val="101"/>
              </w:rPr>
            </w:pPr>
            <w:r w:rsidRPr="003C1D4F">
              <w:rPr>
                <w:w w:val="101"/>
                <w:sz w:val="24"/>
                <w:szCs w:val="24"/>
              </w:rPr>
              <w:t>Vidzemes tirgus darbības nodrošināšana un tirgus statusa saglabāšana, ievērojot Latvijas Republikas normatīvo aktu prasības, t.sk. uz tirdzniecības organizēšanu un tirgus pārvaldību attiecināmos normatīvos aktus.</w:t>
            </w:r>
          </w:p>
        </w:tc>
      </w:tr>
      <w:tr w:rsidR="00F0689E" w:rsidRPr="002C245E" w14:paraId="1CF60652" w14:textId="77777777" w:rsidTr="007D2CE8">
        <w:trPr>
          <w:trHeight w:val="94"/>
        </w:trPr>
        <w:tc>
          <w:tcPr>
            <w:tcW w:w="4253" w:type="dxa"/>
            <w:gridSpan w:val="2"/>
            <w:shd w:val="clear" w:color="auto" w:fill="F2F2F2" w:themeFill="background1" w:themeFillShade="F2"/>
          </w:tcPr>
          <w:p w14:paraId="7A9942FE" w14:textId="77777777" w:rsidR="00F0689E" w:rsidRPr="002C245E" w:rsidRDefault="00F0689E" w:rsidP="00F0689E">
            <w:pPr>
              <w:tabs>
                <w:tab w:val="center" w:pos="4819"/>
              </w:tabs>
              <w:ind w:right="69"/>
              <w:rPr>
                <w:b/>
                <w:bCs/>
                <w:sz w:val="24"/>
                <w:szCs w:val="24"/>
              </w:rPr>
            </w:pPr>
            <w:r w:rsidRPr="002C245E">
              <w:rPr>
                <w:b/>
                <w:bCs/>
                <w:sz w:val="24"/>
                <w:szCs w:val="24"/>
              </w:rPr>
              <w:t>3. Nomas termiņš</w:t>
            </w:r>
            <w:r w:rsidRPr="002C245E">
              <w:rPr>
                <w:b/>
                <w:bCs/>
                <w:sz w:val="24"/>
                <w:szCs w:val="24"/>
              </w:rPr>
              <w:tab/>
            </w:r>
          </w:p>
        </w:tc>
        <w:tc>
          <w:tcPr>
            <w:tcW w:w="5720" w:type="dxa"/>
            <w:shd w:val="clear" w:color="auto" w:fill="FFFFFF" w:themeFill="background1"/>
          </w:tcPr>
          <w:p w14:paraId="68D70C0C" w14:textId="03CBAB64" w:rsidR="00F0689E" w:rsidRPr="002C245E" w:rsidRDefault="00F0689E" w:rsidP="00F0689E">
            <w:pPr>
              <w:tabs>
                <w:tab w:val="center" w:pos="4819"/>
              </w:tabs>
              <w:ind w:right="69"/>
              <w:rPr>
                <w:b/>
                <w:bCs/>
                <w:sz w:val="24"/>
                <w:szCs w:val="24"/>
              </w:rPr>
            </w:pPr>
            <w:r w:rsidRPr="002C245E">
              <w:rPr>
                <w:b/>
                <w:bCs/>
                <w:w w:val="101"/>
                <w:sz w:val="24"/>
                <w:szCs w:val="24"/>
              </w:rPr>
              <w:t>30 (trīsdesmit) gadi</w:t>
            </w:r>
            <w:r w:rsidRPr="002C245E">
              <w:rPr>
                <w:w w:val="101"/>
                <w:sz w:val="24"/>
                <w:szCs w:val="24"/>
              </w:rPr>
              <w:t xml:space="preserve"> no nomas līguma spēkā stāšanās dienas</w:t>
            </w:r>
          </w:p>
        </w:tc>
      </w:tr>
      <w:tr w:rsidR="00DA6249" w:rsidRPr="002C245E" w14:paraId="7DD82858" w14:textId="77777777" w:rsidTr="007D2CE8">
        <w:trPr>
          <w:trHeight w:val="94"/>
        </w:trPr>
        <w:tc>
          <w:tcPr>
            <w:tcW w:w="9973" w:type="dxa"/>
            <w:gridSpan w:val="3"/>
            <w:shd w:val="clear" w:color="auto" w:fill="F2F2F2" w:themeFill="background1" w:themeFillShade="F2"/>
          </w:tcPr>
          <w:p w14:paraId="0B635C4A" w14:textId="2EAADD8F" w:rsidR="00DA6249" w:rsidRPr="002C245E" w:rsidRDefault="00DA6249" w:rsidP="00F0689E">
            <w:pPr>
              <w:tabs>
                <w:tab w:val="center" w:pos="4819"/>
              </w:tabs>
              <w:ind w:right="69"/>
              <w:rPr>
                <w:b/>
                <w:bCs/>
                <w:w w:val="101"/>
                <w:sz w:val="24"/>
                <w:szCs w:val="24"/>
              </w:rPr>
            </w:pPr>
            <w:r w:rsidRPr="002C245E">
              <w:rPr>
                <w:b/>
                <w:bCs/>
                <w:sz w:val="24"/>
                <w:szCs w:val="24"/>
              </w:rPr>
              <w:t>4. Atzīme par kultūras pieminekļa statusu</w:t>
            </w:r>
          </w:p>
        </w:tc>
      </w:tr>
      <w:tr w:rsidR="00DA6249" w:rsidRPr="002C245E" w14:paraId="77053F1F" w14:textId="77777777" w:rsidTr="002559AC">
        <w:tc>
          <w:tcPr>
            <w:tcW w:w="9973" w:type="dxa"/>
            <w:gridSpan w:val="3"/>
          </w:tcPr>
          <w:p w14:paraId="04CE5E07" w14:textId="5BFE20A7" w:rsidR="00586E81" w:rsidRPr="00586E81" w:rsidRDefault="00586E81" w:rsidP="00586E81">
            <w:pPr>
              <w:widowControl/>
              <w:overflowPunct w:val="0"/>
              <w:adjustRightInd w:val="0"/>
              <w:ind w:left="462" w:hanging="462"/>
              <w:jc w:val="both"/>
              <w:textAlignment w:val="baseline"/>
              <w:rPr>
                <w:sz w:val="24"/>
                <w:szCs w:val="24"/>
              </w:rPr>
            </w:pPr>
            <w:r>
              <w:rPr>
                <w:bCs/>
                <w:color w:val="000000" w:themeColor="text1"/>
                <w:sz w:val="24"/>
                <w:szCs w:val="24"/>
              </w:rPr>
              <w:t xml:space="preserve">4.1. </w:t>
            </w:r>
            <w:r w:rsidRPr="00586E81">
              <w:rPr>
                <w:sz w:val="24"/>
                <w:szCs w:val="24"/>
              </w:rPr>
              <w:t xml:space="preserve">Ēkām ar kadastra Nr.100 028 0055 002 (Piena paviljons) un Nr.0100 028 0055 001 (Gaļas paviljons) ir noteikts šāds kultūrvēsturiskās vērtības līmenis “kultūrvēsturiski ļoti vērtīga ēka”; </w:t>
            </w:r>
          </w:p>
          <w:p w14:paraId="4E993BA9" w14:textId="6AE74B4D" w:rsidR="00061A80" w:rsidRPr="00586E81" w:rsidRDefault="00586E81" w:rsidP="00586E81">
            <w:pPr>
              <w:widowControl/>
              <w:overflowPunct w:val="0"/>
              <w:adjustRightInd w:val="0"/>
              <w:ind w:left="462" w:hanging="462"/>
              <w:jc w:val="both"/>
              <w:textAlignment w:val="baseline"/>
              <w:rPr>
                <w:sz w:val="24"/>
                <w:szCs w:val="24"/>
              </w:rPr>
            </w:pPr>
            <w:r>
              <w:rPr>
                <w:sz w:val="24"/>
                <w:szCs w:val="24"/>
              </w:rPr>
              <w:t xml:space="preserve">4.1. </w:t>
            </w:r>
            <w:r w:rsidR="00061A80" w:rsidRPr="00586E81">
              <w:rPr>
                <w:sz w:val="24"/>
                <w:szCs w:val="24"/>
              </w:rPr>
              <w:t>Nomas objekts</w:t>
            </w:r>
            <w:r w:rsidR="00DA6249" w:rsidRPr="00586E81">
              <w:rPr>
                <w:sz w:val="24"/>
                <w:szCs w:val="24"/>
              </w:rPr>
              <w:t xml:space="preserve"> atrodas</w:t>
            </w:r>
            <w:r w:rsidR="00061A80" w:rsidRPr="00586E81">
              <w:rPr>
                <w:sz w:val="24"/>
                <w:szCs w:val="24"/>
              </w:rPr>
              <w:t>:</w:t>
            </w:r>
          </w:p>
          <w:p w14:paraId="37F612F5" w14:textId="77777777" w:rsidR="00061A80" w:rsidRDefault="00DA6249" w:rsidP="00650917">
            <w:pPr>
              <w:pStyle w:val="ListParagraph"/>
              <w:widowControl/>
              <w:numPr>
                <w:ilvl w:val="0"/>
                <w:numId w:val="7"/>
              </w:numPr>
              <w:overflowPunct w:val="0"/>
              <w:adjustRightInd w:val="0"/>
              <w:ind w:left="462" w:hanging="142"/>
              <w:textAlignment w:val="baseline"/>
              <w:rPr>
                <w:sz w:val="24"/>
                <w:szCs w:val="24"/>
              </w:rPr>
            </w:pPr>
            <w:r w:rsidRPr="00061A80">
              <w:rPr>
                <w:sz w:val="24"/>
                <w:szCs w:val="24"/>
              </w:rPr>
              <w:t>valsts nozīmes pilsētbūvniecības pieminekļa „Rīgas pilsētas vēsturiskais centrs” (valsts aizsardzības Nr. 7442) teritorijā</w:t>
            </w:r>
            <w:r w:rsidR="00061A80" w:rsidRPr="00061A80">
              <w:rPr>
                <w:sz w:val="24"/>
                <w:szCs w:val="24"/>
              </w:rPr>
              <w:t>;</w:t>
            </w:r>
          </w:p>
          <w:p w14:paraId="1691C917" w14:textId="77777777" w:rsidR="00316CFC" w:rsidRDefault="00DA6249" w:rsidP="00650917">
            <w:pPr>
              <w:pStyle w:val="ListParagraph"/>
              <w:widowControl/>
              <w:numPr>
                <w:ilvl w:val="0"/>
                <w:numId w:val="7"/>
              </w:numPr>
              <w:overflowPunct w:val="0"/>
              <w:adjustRightInd w:val="0"/>
              <w:ind w:left="462" w:hanging="142"/>
              <w:textAlignment w:val="baseline"/>
              <w:rPr>
                <w:sz w:val="24"/>
                <w:szCs w:val="24"/>
              </w:rPr>
            </w:pPr>
            <w:r w:rsidRPr="00061A80">
              <w:rPr>
                <w:sz w:val="24"/>
                <w:szCs w:val="24"/>
              </w:rPr>
              <w:t>Apvienoto Nāciju Izglītības, zinātnes un kultūras organizācijas (UNESCO) Pasaules kultūras un dabas mantojuma vietas Nr. 852 „Rīgas vēsturiskais centrs” teritorijā</w:t>
            </w:r>
            <w:r w:rsidR="00316CFC">
              <w:rPr>
                <w:sz w:val="24"/>
                <w:szCs w:val="24"/>
              </w:rPr>
              <w:t>.</w:t>
            </w:r>
          </w:p>
          <w:p w14:paraId="52F6C0E4" w14:textId="6E9B7ABE" w:rsidR="00FD6617" w:rsidRDefault="00586E81" w:rsidP="00C230E7">
            <w:pPr>
              <w:widowControl/>
              <w:overflowPunct w:val="0"/>
              <w:adjustRightInd w:val="0"/>
              <w:jc w:val="both"/>
              <w:textAlignment w:val="baseline"/>
              <w:rPr>
                <w:sz w:val="24"/>
                <w:szCs w:val="24"/>
              </w:rPr>
            </w:pPr>
            <w:r>
              <w:rPr>
                <w:sz w:val="24"/>
                <w:szCs w:val="24"/>
              </w:rPr>
              <w:t xml:space="preserve">4.2. </w:t>
            </w:r>
            <w:r w:rsidR="00FD6617">
              <w:rPr>
                <w:sz w:val="24"/>
                <w:szCs w:val="24"/>
              </w:rPr>
              <w:t>Noslēdzot nomas līgumu par Nomas objektu, nomnieks</w:t>
            </w:r>
            <w:r w:rsidR="00DA6249" w:rsidRPr="00316CFC">
              <w:rPr>
                <w:sz w:val="24"/>
                <w:szCs w:val="24"/>
              </w:rPr>
              <w:t xml:space="preserve"> apņemas ievērot</w:t>
            </w:r>
            <w:r w:rsidR="00FD6617">
              <w:rPr>
                <w:sz w:val="24"/>
                <w:szCs w:val="24"/>
              </w:rPr>
              <w:t>:</w:t>
            </w:r>
          </w:p>
          <w:p w14:paraId="719D2D5B" w14:textId="53DD88C6" w:rsidR="00DA6249" w:rsidRPr="00FD6617" w:rsidRDefault="00DA6249" w:rsidP="00650917">
            <w:pPr>
              <w:pStyle w:val="ListParagraph"/>
              <w:widowControl/>
              <w:numPr>
                <w:ilvl w:val="0"/>
                <w:numId w:val="7"/>
              </w:numPr>
              <w:overflowPunct w:val="0"/>
              <w:adjustRightInd w:val="0"/>
              <w:ind w:left="462" w:hanging="142"/>
              <w:textAlignment w:val="baseline"/>
              <w:rPr>
                <w:noProof/>
                <w:vanish/>
                <w:w w:val="101"/>
                <w:sz w:val="24"/>
                <w:szCs w:val="24"/>
              </w:rPr>
            </w:pPr>
            <w:r w:rsidRPr="00FD6617">
              <w:rPr>
                <w:sz w:val="24"/>
                <w:szCs w:val="24"/>
              </w:rPr>
              <w:t xml:space="preserve"> Rīgas vēsturiskā centra saglabāšanas un aizsardzības likumu;</w:t>
            </w:r>
          </w:p>
          <w:p w14:paraId="64A81C75" w14:textId="77777777" w:rsidR="00FD6617" w:rsidRDefault="00DA6249" w:rsidP="00650917">
            <w:pPr>
              <w:widowControl/>
              <w:numPr>
                <w:ilvl w:val="0"/>
                <w:numId w:val="5"/>
              </w:numPr>
              <w:autoSpaceDE/>
              <w:autoSpaceDN/>
              <w:ind w:left="462" w:hanging="142"/>
              <w:jc w:val="both"/>
              <w:rPr>
                <w:sz w:val="24"/>
                <w:szCs w:val="24"/>
              </w:rPr>
            </w:pPr>
            <w:r w:rsidRPr="002C245E">
              <w:rPr>
                <w:sz w:val="24"/>
                <w:szCs w:val="24"/>
              </w:rPr>
              <w:t xml:space="preserve"> </w:t>
            </w:r>
          </w:p>
          <w:p w14:paraId="56BF9D8D" w14:textId="77777777" w:rsidR="00C230E7" w:rsidRDefault="00DA6249" w:rsidP="00650917">
            <w:pPr>
              <w:pStyle w:val="ListParagraph"/>
              <w:widowControl/>
              <w:numPr>
                <w:ilvl w:val="0"/>
                <w:numId w:val="7"/>
              </w:numPr>
              <w:autoSpaceDE/>
              <w:autoSpaceDN/>
              <w:ind w:left="462" w:hanging="142"/>
              <w:rPr>
                <w:sz w:val="24"/>
                <w:szCs w:val="24"/>
              </w:rPr>
            </w:pPr>
            <w:r w:rsidRPr="00C230E7">
              <w:rPr>
                <w:sz w:val="24"/>
                <w:szCs w:val="24"/>
              </w:rPr>
              <w:t>08.03.2004. Ministru kabineta noteikumus Nr.127 “Rīgas vēsturiskā centra saglabāšanas un aizsardzības noteikumi”</w:t>
            </w:r>
            <w:r w:rsidR="00C230E7">
              <w:rPr>
                <w:sz w:val="24"/>
                <w:szCs w:val="24"/>
              </w:rPr>
              <w:t>;</w:t>
            </w:r>
          </w:p>
          <w:p w14:paraId="20CE3BAE" w14:textId="77777777" w:rsidR="00C230E7" w:rsidRDefault="00DA6249" w:rsidP="00650917">
            <w:pPr>
              <w:pStyle w:val="ListParagraph"/>
              <w:widowControl/>
              <w:numPr>
                <w:ilvl w:val="0"/>
                <w:numId w:val="7"/>
              </w:numPr>
              <w:autoSpaceDE/>
              <w:autoSpaceDN/>
              <w:ind w:left="462" w:hanging="142"/>
              <w:rPr>
                <w:sz w:val="24"/>
                <w:szCs w:val="24"/>
              </w:rPr>
            </w:pPr>
            <w:r w:rsidRPr="00C230E7">
              <w:rPr>
                <w:sz w:val="24"/>
                <w:szCs w:val="24"/>
              </w:rPr>
              <w:t>Rīgas vēsturiskā centra un tā aizsardzības zonas teritorijas plānojum</w:t>
            </w:r>
            <w:r w:rsidR="00C230E7">
              <w:rPr>
                <w:sz w:val="24"/>
                <w:szCs w:val="24"/>
              </w:rPr>
              <w:t>u</w:t>
            </w:r>
            <w:r w:rsidRPr="00C230E7">
              <w:rPr>
                <w:sz w:val="24"/>
                <w:szCs w:val="24"/>
              </w:rPr>
              <w:t>, kas apstiprināts ar 07.02.2006. Rīgas domes saistošiem noteikumi</w:t>
            </w:r>
            <w:r w:rsidR="00C230E7">
              <w:rPr>
                <w:sz w:val="24"/>
                <w:szCs w:val="24"/>
              </w:rPr>
              <w:t>em</w:t>
            </w:r>
            <w:r w:rsidRPr="00C230E7">
              <w:rPr>
                <w:sz w:val="24"/>
                <w:szCs w:val="24"/>
              </w:rPr>
              <w:t xml:space="preserve"> Nr. 38 „Rīgas vēsturiskā centra un tā aizsardzības zonas teritorijas izmantošanas un apbūves noteikumi”</w:t>
            </w:r>
            <w:r w:rsidR="00C230E7">
              <w:rPr>
                <w:sz w:val="24"/>
                <w:szCs w:val="24"/>
              </w:rPr>
              <w:t>;</w:t>
            </w:r>
          </w:p>
          <w:p w14:paraId="2B8DB92A" w14:textId="585A495B" w:rsidR="00487B6B" w:rsidRPr="00586E81" w:rsidRDefault="00FB4777" w:rsidP="00650917">
            <w:pPr>
              <w:pStyle w:val="ListParagraph"/>
              <w:widowControl/>
              <w:numPr>
                <w:ilvl w:val="0"/>
                <w:numId w:val="7"/>
              </w:numPr>
              <w:autoSpaceDE/>
              <w:autoSpaceDN/>
              <w:ind w:left="462" w:hanging="142"/>
              <w:rPr>
                <w:sz w:val="24"/>
                <w:szCs w:val="24"/>
              </w:rPr>
            </w:pPr>
            <w:r>
              <w:rPr>
                <w:sz w:val="24"/>
                <w:szCs w:val="24"/>
              </w:rPr>
              <w:t>c</w:t>
            </w:r>
            <w:r w:rsidR="00DA6249" w:rsidRPr="00C230E7">
              <w:rPr>
                <w:sz w:val="24"/>
                <w:szCs w:val="24"/>
              </w:rPr>
              <w:t>itus piemērojamos Latvijas Republikas normatīvos aktus.</w:t>
            </w:r>
          </w:p>
        </w:tc>
      </w:tr>
      <w:tr w:rsidR="004F10AD" w:rsidRPr="002C245E" w14:paraId="420D4928" w14:textId="77777777" w:rsidTr="00DA6249">
        <w:tc>
          <w:tcPr>
            <w:tcW w:w="9973" w:type="dxa"/>
            <w:gridSpan w:val="3"/>
            <w:shd w:val="clear" w:color="auto" w:fill="F2F2F2" w:themeFill="background1" w:themeFillShade="F2"/>
          </w:tcPr>
          <w:p w14:paraId="0D6DA2DA" w14:textId="1A69F1E1" w:rsidR="004F10AD" w:rsidRPr="002C245E" w:rsidRDefault="007D2CE8" w:rsidP="00A97D60">
            <w:pPr>
              <w:ind w:right="69"/>
              <w:rPr>
                <w:b/>
                <w:bCs/>
                <w:sz w:val="24"/>
                <w:szCs w:val="24"/>
              </w:rPr>
            </w:pPr>
            <w:r w:rsidRPr="002C245E">
              <w:rPr>
                <w:b/>
                <w:bCs/>
                <w:sz w:val="24"/>
                <w:szCs w:val="24"/>
              </w:rPr>
              <w:t>5</w:t>
            </w:r>
            <w:r w:rsidR="004F10AD" w:rsidRPr="002C245E">
              <w:rPr>
                <w:b/>
                <w:bCs/>
                <w:sz w:val="24"/>
                <w:szCs w:val="24"/>
              </w:rPr>
              <w:t xml:space="preserve">. </w:t>
            </w:r>
            <w:r w:rsidR="00A107E2" w:rsidRPr="002C245E">
              <w:rPr>
                <w:b/>
                <w:bCs/>
                <w:sz w:val="24"/>
                <w:szCs w:val="24"/>
              </w:rPr>
              <w:t xml:space="preserve">Izsoles veids, kārta, tīmekļvietnes, kur publicēta informācija par </w:t>
            </w:r>
            <w:r w:rsidR="00861FE1">
              <w:rPr>
                <w:b/>
                <w:bCs/>
                <w:sz w:val="24"/>
                <w:szCs w:val="24"/>
              </w:rPr>
              <w:t>I</w:t>
            </w:r>
            <w:r w:rsidR="00A107E2" w:rsidRPr="002C245E">
              <w:rPr>
                <w:b/>
                <w:bCs/>
                <w:sz w:val="24"/>
                <w:szCs w:val="24"/>
              </w:rPr>
              <w:t>zsoli</w:t>
            </w:r>
          </w:p>
        </w:tc>
      </w:tr>
      <w:tr w:rsidR="00314F86" w:rsidRPr="002C245E" w14:paraId="60F0BE3E" w14:textId="77777777" w:rsidTr="00DA6249">
        <w:tc>
          <w:tcPr>
            <w:tcW w:w="777" w:type="dxa"/>
          </w:tcPr>
          <w:p w14:paraId="4A4AA731" w14:textId="2350A283" w:rsidR="00314F86" w:rsidRPr="002C245E" w:rsidRDefault="007D2CE8" w:rsidP="00BB4A03">
            <w:pPr>
              <w:tabs>
                <w:tab w:val="left" w:pos="709"/>
                <w:tab w:val="left" w:pos="779"/>
              </w:tabs>
              <w:ind w:right="69"/>
              <w:rPr>
                <w:sz w:val="24"/>
                <w:szCs w:val="24"/>
              </w:rPr>
            </w:pPr>
            <w:r w:rsidRPr="002C245E">
              <w:rPr>
                <w:sz w:val="24"/>
                <w:szCs w:val="24"/>
              </w:rPr>
              <w:t>5</w:t>
            </w:r>
            <w:r w:rsidR="00314F86" w:rsidRPr="002C245E">
              <w:rPr>
                <w:sz w:val="24"/>
                <w:szCs w:val="24"/>
              </w:rPr>
              <w:t>.</w:t>
            </w:r>
            <w:r w:rsidR="004F1199" w:rsidRPr="002C245E">
              <w:rPr>
                <w:sz w:val="24"/>
                <w:szCs w:val="24"/>
              </w:rPr>
              <w:t>1</w:t>
            </w:r>
            <w:r w:rsidR="00314F86" w:rsidRPr="002C245E">
              <w:rPr>
                <w:sz w:val="24"/>
                <w:szCs w:val="24"/>
              </w:rPr>
              <w:t>.</w:t>
            </w:r>
          </w:p>
        </w:tc>
        <w:tc>
          <w:tcPr>
            <w:tcW w:w="3476" w:type="dxa"/>
          </w:tcPr>
          <w:p w14:paraId="2CFCD560" w14:textId="28B4542B" w:rsidR="00314F86" w:rsidRPr="002C245E" w:rsidRDefault="004F1199" w:rsidP="00BB4A03">
            <w:pPr>
              <w:tabs>
                <w:tab w:val="left" w:pos="709"/>
                <w:tab w:val="left" w:pos="779"/>
              </w:tabs>
              <w:ind w:right="69"/>
              <w:rPr>
                <w:sz w:val="24"/>
                <w:szCs w:val="24"/>
              </w:rPr>
            </w:pPr>
            <w:r w:rsidRPr="002C245E">
              <w:rPr>
                <w:sz w:val="24"/>
                <w:szCs w:val="24"/>
              </w:rPr>
              <w:t>Izsoles v</w:t>
            </w:r>
            <w:r w:rsidR="00314F86" w:rsidRPr="002C245E">
              <w:rPr>
                <w:sz w:val="24"/>
                <w:szCs w:val="24"/>
              </w:rPr>
              <w:t>eids</w:t>
            </w:r>
          </w:p>
        </w:tc>
        <w:tc>
          <w:tcPr>
            <w:tcW w:w="5720" w:type="dxa"/>
          </w:tcPr>
          <w:p w14:paraId="7A927DCB" w14:textId="6B4BBFF5" w:rsidR="00314F86" w:rsidRPr="002C245E" w:rsidRDefault="000375B0" w:rsidP="00BB4A03">
            <w:pPr>
              <w:tabs>
                <w:tab w:val="left" w:pos="709"/>
                <w:tab w:val="left" w:pos="779"/>
              </w:tabs>
              <w:ind w:right="69"/>
              <w:rPr>
                <w:bCs/>
                <w:sz w:val="24"/>
                <w:szCs w:val="24"/>
              </w:rPr>
            </w:pPr>
            <w:r w:rsidRPr="002C245E">
              <w:rPr>
                <w:bCs/>
                <w:sz w:val="24"/>
                <w:szCs w:val="24"/>
              </w:rPr>
              <w:t>Mutiska</w:t>
            </w:r>
            <w:r w:rsidR="00314F86" w:rsidRPr="002C245E">
              <w:rPr>
                <w:bCs/>
                <w:sz w:val="24"/>
                <w:szCs w:val="24"/>
              </w:rPr>
              <w:t xml:space="preserve"> ar augšupejošu soli </w:t>
            </w:r>
          </w:p>
        </w:tc>
      </w:tr>
      <w:tr w:rsidR="004F1199" w:rsidRPr="002C245E" w14:paraId="62290AA4" w14:textId="77777777" w:rsidTr="00DA6249">
        <w:tc>
          <w:tcPr>
            <w:tcW w:w="777" w:type="dxa"/>
          </w:tcPr>
          <w:p w14:paraId="67DE7432" w14:textId="678B34D7" w:rsidR="004F1199" w:rsidRPr="002C245E" w:rsidRDefault="007D2CE8" w:rsidP="00BB4A03">
            <w:pPr>
              <w:tabs>
                <w:tab w:val="left" w:pos="709"/>
                <w:tab w:val="left" w:pos="779"/>
              </w:tabs>
              <w:ind w:right="69"/>
              <w:rPr>
                <w:sz w:val="24"/>
                <w:szCs w:val="24"/>
              </w:rPr>
            </w:pPr>
            <w:r w:rsidRPr="002C245E">
              <w:rPr>
                <w:sz w:val="24"/>
                <w:szCs w:val="24"/>
              </w:rPr>
              <w:t>5</w:t>
            </w:r>
            <w:r w:rsidR="004F1199" w:rsidRPr="002C245E">
              <w:rPr>
                <w:sz w:val="24"/>
                <w:szCs w:val="24"/>
              </w:rPr>
              <w:t>.2.</w:t>
            </w:r>
          </w:p>
        </w:tc>
        <w:tc>
          <w:tcPr>
            <w:tcW w:w="3476" w:type="dxa"/>
          </w:tcPr>
          <w:p w14:paraId="5C1C976D" w14:textId="7D4BFD19" w:rsidR="004F1199" w:rsidRPr="002C245E" w:rsidRDefault="004F1199" w:rsidP="00BB4A03">
            <w:pPr>
              <w:tabs>
                <w:tab w:val="left" w:pos="709"/>
                <w:tab w:val="left" w:pos="779"/>
              </w:tabs>
              <w:ind w:right="69"/>
              <w:rPr>
                <w:sz w:val="24"/>
                <w:szCs w:val="24"/>
              </w:rPr>
            </w:pPr>
            <w:r w:rsidRPr="002C245E">
              <w:rPr>
                <w:sz w:val="24"/>
                <w:szCs w:val="24"/>
              </w:rPr>
              <w:t>Kārta</w:t>
            </w:r>
          </w:p>
        </w:tc>
        <w:tc>
          <w:tcPr>
            <w:tcW w:w="5720" w:type="dxa"/>
          </w:tcPr>
          <w:p w14:paraId="4FEA14B4" w14:textId="1EED990A" w:rsidR="004F1199" w:rsidRPr="002C245E" w:rsidRDefault="004F1199" w:rsidP="00BB4A03">
            <w:pPr>
              <w:tabs>
                <w:tab w:val="left" w:pos="709"/>
                <w:tab w:val="left" w:pos="779"/>
              </w:tabs>
              <w:ind w:right="69"/>
              <w:rPr>
                <w:bCs/>
                <w:sz w:val="24"/>
                <w:szCs w:val="24"/>
              </w:rPr>
            </w:pPr>
            <w:r w:rsidRPr="002C245E">
              <w:rPr>
                <w:bCs/>
                <w:sz w:val="24"/>
                <w:szCs w:val="24"/>
              </w:rPr>
              <w:t>Pirmreizēja</w:t>
            </w:r>
          </w:p>
        </w:tc>
      </w:tr>
      <w:tr w:rsidR="00AC5201" w:rsidRPr="002C245E" w14:paraId="168EF179" w14:textId="77777777" w:rsidTr="00DA6249">
        <w:trPr>
          <w:trHeight w:val="319"/>
        </w:trPr>
        <w:tc>
          <w:tcPr>
            <w:tcW w:w="777" w:type="dxa"/>
          </w:tcPr>
          <w:p w14:paraId="2F947E27" w14:textId="099ACD05" w:rsidR="00AC5201" w:rsidRPr="002C245E" w:rsidRDefault="007D2CE8" w:rsidP="00BB4A03">
            <w:pPr>
              <w:tabs>
                <w:tab w:val="left" w:pos="709"/>
                <w:tab w:val="left" w:pos="779"/>
              </w:tabs>
              <w:ind w:right="69"/>
              <w:rPr>
                <w:sz w:val="24"/>
                <w:szCs w:val="24"/>
              </w:rPr>
            </w:pPr>
            <w:r w:rsidRPr="002C245E">
              <w:rPr>
                <w:sz w:val="24"/>
                <w:szCs w:val="24"/>
              </w:rPr>
              <w:t>5</w:t>
            </w:r>
            <w:r w:rsidR="004F1199" w:rsidRPr="002C245E">
              <w:rPr>
                <w:sz w:val="24"/>
                <w:szCs w:val="24"/>
              </w:rPr>
              <w:t>.3.</w:t>
            </w:r>
          </w:p>
        </w:tc>
        <w:tc>
          <w:tcPr>
            <w:tcW w:w="3476" w:type="dxa"/>
          </w:tcPr>
          <w:p w14:paraId="6EB87768" w14:textId="6AF64556" w:rsidR="00AC5201" w:rsidRPr="002C245E" w:rsidRDefault="00970D77" w:rsidP="00EF3383">
            <w:pPr>
              <w:ind w:right="69"/>
              <w:rPr>
                <w:sz w:val="24"/>
                <w:szCs w:val="24"/>
              </w:rPr>
            </w:pPr>
            <w:r w:rsidRPr="002C245E">
              <w:rPr>
                <w:sz w:val="24"/>
                <w:szCs w:val="24"/>
              </w:rPr>
              <w:t xml:space="preserve">Tīmekļvietnes, kur </w:t>
            </w:r>
            <w:r w:rsidR="004F1199" w:rsidRPr="002C245E">
              <w:rPr>
                <w:sz w:val="24"/>
                <w:szCs w:val="24"/>
              </w:rPr>
              <w:t>Izsole</w:t>
            </w:r>
            <w:r w:rsidR="00EF3383" w:rsidRPr="002C245E">
              <w:rPr>
                <w:sz w:val="24"/>
                <w:szCs w:val="24"/>
              </w:rPr>
              <w:t xml:space="preserve"> publicēta</w:t>
            </w:r>
          </w:p>
        </w:tc>
        <w:tc>
          <w:tcPr>
            <w:tcW w:w="5720" w:type="dxa"/>
          </w:tcPr>
          <w:p w14:paraId="5BF23F52" w14:textId="77777777" w:rsidR="00184B9F" w:rsidRPr="002C245E" w:rsidRDefault="00012317" w:rsidP="007D2CE8">
            <w:pPr>
              <w:ind w:right="69"/>
              <w:jc w:val="both"/>
              <w:rPr>
                <w:rStyle w:val="Hyperlink"/>
                <w:sz w:val="24"/>
                <w:szCs w:val="24"/>
              </w:rPr>
            </w:pPr>
            <w:hyperlink r:id="rId8" w:history="1">
              <w:r w:rsidRPr="002C245E">
                <w:rPr>
                  <w:rStyle w:val="Hyperlink"/>
                  <w:color w:val="auto"/>
                  <w:sz w:val="24"/>
                  <w:szCs w:val="24"/>
                </w:rPr>
                <w:t>www.rigasnami.lv</w:t>
              </w:r>
            </w:hyperlink>
            <w:r w:rsidRPr="002C245E">
              <w:rPr>
                <w:rStyle w:val="Hyperlink"/>
                <w:color w:val="auto"/>
                <w:sz w:val="24"/>
                <w:szCs w:val="24"/>
              </w:rPr>
              <w:t xml:space="preserve">, </w:t>
            </w:r>
            <w:r w:rsidR="00EF3383" w:rsidRPr="002C245E">
              <w:rPr>
                <w:rStyle w:val="Hyperlink"/>
                <w:color w:val="auto"/>
                <w:sz w:val="24"/>
                <w:szCs w:val="24"/>
              </w:rPr>
              <w:t xml:space="preserve">www.riga.lv, </w:t>
            </w:r>
            <w:hyperlink r:id="rId9" w:history="1">
              <w:r w:rsidR="00EF3383" w:rsidRPr="002C245E">
                <w:rPr>
                  <w:rStyle w:val="Hyperlink"/>
                  <w:color w:val="auto"/>
                  <w:sz w:val="24"/>
                  <w:szCs w:val="24"/>
                </w:rPr>
                <w:t>www.vni.lv</w:t>
              </w:r>
            </w:hyperlink>
            <w:r w:rsidR="003403D8" w:rsidRPr="002C245E">
              <w:rPr>
                <w:rStyle w:val="Hyperlink"/>
                <w:color w:val="auto"/>
                <w:sz w:val="24"/>
                <w:szCs w:val="24"/>
              </w:rPr>
              <w:t>.</w:t>
            </w:r>
            <w:r w:rsidR="003403D8" w:rsidRPr="002C245E">
              <w:rPr>
                <w:rStyle w:val="Hyperlink"/>
                <w:sz w:val="24"/>
                <w:szCs w:val="24"/>
              </w:rPr>
              <w:t xml:space="preserve"> </w:t>
            </w:r>
          </w:p>
          <w:p w14:paraId="35C9B76F" w14:textId="55B913C4" w:rsidR="00EF3383" w:rsidRPr="002C245E" w:rsidRDefault="00184B9F" w:rsidP="007D2CE8">
            <w:pPr>
              <w:ind w:right="69"/>
              <w:jc w:val="both"/>
              <w:rPr>
                <w:sz w:val="24"/>
                <w:szCs w:val="24"/>
                <w:u w:val="single"/>
              </w:rPr>
            </w:pPr>
            <w:r w:rsidRPr="002C245E">
              <w:rPr>
                <w:bCs/>
                <w:sz w:val="24"/>
                <w:szCs w:val="24"/>
              </w:rPr>
              <w:t>Sabiedrībai, papildus iepriekš norādītajām, ir tiesības veikt Izsoles publikācijas arī citās tīmekļvietnēs</w:t>
            </w:r>
            <w:r w:rsidR="00753BB5" w:rsidRPr="002C245E">
              <w:rPr>
                <w:bCs/>
                <w:sz w:val="24"/>
                <w:szCs w:val="24"/>
              </w:rPr>
              <w:t xml:space="preserve">, t.sk. </w:t>
            </w:r>
            <w:r w:rsidR="00753BB5" w:rsidRPr="002C245E">
              <w:rPr>
                <w:bCs/>
                <w:sz w:val="24"/>
                <w:szCs w:val="24"/>
              </w:rPr>
              <w:lastRenderedPageBreak/>
              <w:t>Sabiedrības</w:t>
            </w:r>
            <w:r w:rsidRPr="002C245E">
              <w:rPr>
                <w:bCs/>
                <w:sz w:val="24"/>
                <w:szCs w:val="24"/>
              </w:rPr>
              <w:t xml:space="preserve"> </w:t>
            </w:r>
            <w:r w:rsidR="00753BB5" w:rsidRPr="002C245E">
              <w:rPr>
                <w:bCs/>
                <w:sz w:val="24"/>
                <w:szCs w:val="24"/>
              </w:rPr>
              <w:t xml:space="preserve">sociālajos tīklos, </w:t>
            </w:r>
            <w:r w:rsidR="00185FFB" w:rsidRPr="002C245E">
              <w:rPr>
                <w:bCs/>
                <w:sz w:val="24"/>
                <w:szCs w:val="24"/>
              </w:rPr>
              <w:t xml:space="preserve">informējot par Izsoli pēc iespējas plašāku potenciālo pretendentu loku.  </w:t>
            </w:r>
          </w:p>
        </w:tc>
      </w:tr>
      <w:tr w:rsidR="002C0730" w:rsidRPr="002C245E" w14:paraId="0BB22122" w14:textId="77777777" w:rsidTr="00DA6249">
        <w:tc>
          <w:tcPr>
            <w:tcW w:w="9973" w:type="dxa"/>
            <w:gridSpan w:val="3"/>
            <w:shd w:val="clear" w:color="auto" w:fill="F2F2F2" w:themeFill="background1" w:themeFillShade="F2"/>
          </w:tcPr>
          <w:p w14:paraId="4B295517" w14:textId="0E0B9969" w:rsidR="002C0730" w:rsidRPr="002C245E" w:rsidRDefault="007D2CE8" w:rsidP="009857EB">
            <w:pPr>
              <w:ind w:right="69"/>
              <w:rPr>
                <w:b/>
                <w:bCs/>
                <w:sz w:val="24"/>
                <w:szCs w:val="24"/>
              </w:rPr>
            </w:pPr>
            <w:r w:rsidRPr="002C245E">
              <w:rPr>
                <w:b/>
                <w:bCs/>
                <w:sz w:val="24"/>
                <w:szCs w:val="24"/>
              </w:rPr>
              <w:lastRenderedPageBreak/>
              <w:t>6</w:t>
            </w:r>
            <w:r w:rsidR="002C0730" w:rsidRPr="002C245E">
              <w:rPr>
                <w:b/>
                <w:bCs/>
                <w:sz w:val="24"/>
                <w:szCs w:val="24"/>
              </w:rPr>
              <w:t>.</w:t>
            </w:r>
            <w:r w:rsidR="009857EB" w:rsidRPr="002C245E">
              <w:rPr>
                <w:b/>
                <w:bCs/>
                <w:sz w:val="24"/>
                <w:szCs w:val="24"/>
              </w:rPr>
              <w:t xml:space="preserve"> Izsoles sākumcena, solis</w:t>
            </w:r>
            <w:r w:rsidR="002F713A" w:rsidRPr="002C245E">
              <w:rPr>
                <w:b/>
                <w:bCs/>
                <w:sz w:val="24"/>
                <w:szCs w:val="24"/>
              </w:rPr>
              <w:t xml:space="preserve">, citi nomas līgumā noteiktie maksājumi </w:t>
            </w:r>
            <w:r w:rsidR="009857EB" w:rsidRPr="002C245E">
              <w:rPr>
                <w:b/>
                <w:bCs/>
                <w:sz w:val="24"/>
                <w:szCs w:val="24"/>
              </w:rPr>
              <w:t>(</w:t>
            </w:r>
            <w:r w:rsidR="00540F86" w:rsidRPr="002C245E">
              <w:rPr>
                <w:b/>
                <w:bCs/>
                <w:sz w:val="24"/>
                <w:szCs w:val="24"/>
              </w:rPr>
              <w:t>bez PVN</w:t>
            </w:r>
            <w:r w:rsidR="009857EB" w:rsidRPr="002C245E">
              <w:rPr>
                <w:b/>
                <w:bCs/>
                <w:sz w:val="24"/>
                <w:szCs w:val="24"/>
              </w:rPr>
              <w:t>)</w:t>
            </w:r>
          </w:p>
        </w:tc>
      </w:tr>
      <w:tr w:rsidR="004C5C1C" w:rsidRPr="002C245E" w14:paraId="25E9B907" w14:textId="77777777" w:rsidTr="007C6713">
        <w:trPr>
          <w:trHeight w:val="269"/>
        </w:trPr>
        <w:tc>
          <w:tcPr>
            <w:tcW w:w="777" w:type="dxa"/>
          </w:tcPr>
          <w:p w14:paraId="50BEF1A4" w14:textId="030CF30C" w:rsidR="004C5C1C" w:rsidRPr="002C245E" w:rsidRDefault="00B333AC" w:rsidP="00BB4A03">
            <w:pPr>
              <w:tabs>
                <w:tab w:val="left" w:pos="709"/>
                <w:tab w:val="left" w:pos="779"/>
              </w:tabs>
              <w:ind w:right="69"/>
              <w:rPr>
                <w:sz w:val="24"/>
                <w:szCs w:val="24"/>
              </w:rPr>
            </w:pPr>
            <w:r w:rsidRPr="002C245E">
              <w:rPr>
                <w:sz w:val="24"/>
                <w:szCs w:val="24"/>
              </w:rPr>
              <w:t>6</w:t>
            </w:r>
            <w:r w:rsidR="002C0730" w:rsidRPr="002C245E">
              <w:rPr>
                <w:sz w:val="24"/>
                <w:szCs w:val="24"/>
              </w:rPr>
              <w:t>.</w:t>
            </w:r>
            <w:r w:rsidR="00540F86" w:rsidRPr="002C245E">
              <w:rPr>
                <w:sz w:val="24"/>
                <w:szCs w:val="24"/>
              </w:rPr>
              <w:t>1.</w:t>
            </w:r>
          </w:p>
        </w:tc>
        <w:tc>
          <w:tcPr>
            <w:tcW w:w="3476" w:type="dxa"/>
          </w:tcPr>
          <w:p w14:paraId="4848F6E5" w14:textId="68F0CD75" w:rsidR="004C5C1C" w:rsidRPr="002C245E" w:rsidRDefault="004C5C1C" w:rsidP="00BB4A03">
            <w:pPr>
              <w:tabs>
                <w:tab w:val="left" w:pos="709"/>
                <w:tab w:val="left" w:pos="779"/>
              </w:tabs>
              <w:ind w:right="69"/>
              <w:rPr>
                <w:sz w:val="24"/>
                <w:szCs w:val="24"/>
              </w:rPr>
            </w:pPr>
            <w:r w:rsidRPr="002C245E">
              <w:rPr>
                <w:sz w:val="24"/>
                <w:szCs w:val="24"/>
              </w:rPr>
              <w:t xml:space="preserve">Izsoles sākumcena </w:t>
            </w:r>
            <w:r w:rsidR="00796185" w:rsidRPr="002C245E">
              <w:rPr>
                <w:sz w:val="24"/>
                <w:szCs w:val="24"/>
              </w:rPr>
              <w:t xml:space="preserve">par </w:t>
            </w:r>
            <w:r w:rsidR="001D29EC" w:rsidRPr="002C245E">
              <w:rPr>
                <w:sz w:val="24"/>
                <w:szCs w:val="24"/>
              </w:rPr>
              <w:t>Nomas objektu</w:t>
            </w:r>
            <w:r w:rsidR="00B333AC" w:rsidRPr="002C245E">
              <w:rPr>
                <w:sz w:val="24"/>
                <w:szCs w:val="24"/>
              </w:rPr>
              <w:t>, saskaņā ar sertificēta nekustamā īpašuma vērtētāja noteikto tirgus nomas maksas novērtējumu</w:t>
            </w:r>
          </w:p>
        </w:tc>
        <w:tc>
          <w:tcPr>
            <w:tcW w:w="5720" w:type="dxa"/>
          </w:tcPr>
          <w:p w14:paraId="053F43F4" w14:textId="502C1016" w:rsidR="00B333AC" w:rsidRPr="00C951A9" w:rsidRDefault="00C951A9" w:rsidP="00650917">
            <w:pPr>
              <w:pStyle w:val="ListParagraph"/>
              <w:numPr>
                <w:ilvl w:val="0"/>
                <w:numId w:val="6"/>
              </w:numPr>
              <w:ind w:left="322" w:right="69"/>
              <w:rPr>
                <w:bCs/>
                <w:sz w:val="24"/>
                <w:szCs w:val="24"/>
              </w:rPr>
            </w:pPr>
            <w:r w:rsidRPr="00C951A9">
              <w:rPr>
                <w:w w:val="101"/>
                <w:sz w:val="24"/>
                <w:szCs w:val="24"/>
              </w:rPr>
              <w:t xml:space="preserve">Sākot ar Nomas objekta pieņemšanas – nodošanas akta parakstīšanas dienu </w:t>
            </w:r>
            <w:r w:rsidRPr="00C951A9">
              <w:rPr>
                <w:rFonts w:asciiTheme="majorBidi" w:hAnsiTheme="majorBidi" w:cstheme="majorBidi"/>
                <w:sz w:val="24"/>
                <w:szCs w:val="24"/>
              </w:rPr>
              <w:t xml:space="preserve">līdz </w:t>
            </w:r>
            <w:r w:rsidRPr="00C951A9">
              <w:rPr>
                <w:w w:val="101"/>
                <w:sz w:val="24"/>
                <w:szCs w:val="24"/>
              </w:rPr>
              <w:t xml:space="preserve">Nomas objekta atjaunošanas darbu pabeigšanai un nodošanai ekspluatācijā, bet ne ilgāk kā 5 (piecus) gadus no līguma spēkā stāšanās dienas (atkarībā no tā, kurš no nosacījumiem iestāsies ātrāk) </w:t>
            </w:r>
            <w:r w:rsidR="00B333AC" w:rsidRPr="00C951A9">
              <w:rPr>
                <w:bCs/>
                <w:sz w:val="24"/>
                <w:szCs w:val="24"/>
              </w:rPr>
              <w:t xml:space="preserve">- </w:t>
            </w:r>
            <w:r w:rsidR="00B333AC" w:rsidRPr="00C951A9">
              <w:rPr>
                <w:b/>
                <w:sz w:val="24"/>
                <w:szCs w:val="24"/>
              </w:rPr>
              <w:t>13 813 EUR/mēnesī</w:t>
            </w:r>
            <w:r w:rsidR="00B333AC" w:rsidRPr="00C951A9">
              <w:rPr>
                <w:bCs/>
                <w:sz w:val="24"/>
                <w:szCs w:val="24"/>
              </w:rPr>
              <w:t>;</w:t>
            </w:r>
          </w:p>
          <w:p w14:paraId="3234929F" w14:textId="22D459BE" w:rsidR="007C6713" w:rsidRPr="002C245E" w:rsidRDefault="00C951A9" w:rsidP="00650917">
            <w:pPr>
              <w:pStyle w:val="ListParagraph"/>
              <w:numPr>
                <w:ilvl w:val="0"/>
                <w:numId w:val="6"/>
              </w:numPr>
              <w:ind w:left="322" w:right="69"/>
              <w:rPr>
                <w:b/>
                <w:sz w:val="24"/>
                <w:szCs w:val="24"/>
              </w:rPr>
            </w:pPr>
            <w:r w:rsidRPr="00C951A9">
              <w:rPr>
                <w:w w:val="101"/>
                <w:sz w:val="24"/>
                <w:szCs w:val="24"/>
              </w:rPr>
              <w:t>Sākot ar nākamo dienu pēc</w:t>
            </w:r>
            <w:r w:rsidRPr="00C951A9">
              <w:rPr>
                <w:rFonts w:asciiTheme="majorBidi" w:hAnsiTheme="majorBidi" w:cstheme="majorBidi"/>
                <w:sz w:val="24"/>
                <w:szCs w:val="24"/>
              </w:rPr>
              <w:t xml:space="preserve"> </w:t>
            </w:r>
            <w:r w:rsidRPr="00C951A9">
              <w:rPr>
                <w:w w:val="101"/>
                <w:sz w:val="24"/>
                <w:szCs w:val="24"/>
              </w:rPr>
              <w:t xml:space="preserve">Nomas objekta atjaunošanas darbu pabeigšanas un nodošanas ekspluatācijā vai sākot ar nākamo dienu pēc 5 (piecu) gadu perioda no nomas līguma spēkā stāšanās dienas notecējuma (atkarībā no tā, kurš no nosacījumiem iestāsies ātrāk) </w:t>
            </w:r>
            <w:r w:rsidR="00B333AC" w:rsidRPr="00C951A9">
              <w:rPr>
                <w:bCs/>
                <w:sz w:val="24"/>
                <w:szCs w:val="24"/>
              </w:rPr>
              <w:t xml:space="preserve">– </w:t>
            </w:r>
            <w:r w:rsidR="00B333AC" w:rsidRPr="00C951A9">
              <w:rPr>
                <w:b/>
                <w:sz w:val="24"/>
                <w:szCs w:val="24"/>
              </w:rPr>
              <w:t>17 266 EUR/mēnesī</w:t>
            </w:r>
            <w:r w:rsidR="00B333AC" w:rsidRPr="00C951A9">
              <w:rPr>
                <w:bCs/>
                <w:sz w:val="24"/>
                <w:szCs w:val="24"/>
              </w:rPr>
              <w:t>.</w:t>
            </w:r>
          </w:p>
        </w:tc>
      </w:tr>
      <w:tr w:rsidR="005A73F0" w:rsidRPr="002C245E" w14:paraId="4519A10A" w14:textId="77777777" w:rsidTr="00DA6249">
        <w:tc>
          <w:tcPr>
            <w:tcW w:w="777" w:type="dxa"/>
          </w:tcPr>
          <w:p w14:paraId="1EC1D8E7" w14:textId="5A5AF4B4" w:rsidR="005A73F0" w:rsidRPr="002C245E" w:rsidRDefault="00B333AC" w:rsidP="00BB4A03">
            <w:pPr>
              <w:tabs>
                <w:tab w:val="left" w:pos="709"/>
                <w:tab w:val="left" w:pos="779"/>
              </w:tabs>
              <w:ind w:right="69"/>
              <w:rPr>
                <w:sz w:val="24"/>
                <w:szCs w:val="24"/>
              </w:rPr>
            </w:pPr>
            <w:r w:rsidRPr="002C245E">
              <w:rPr>
                <w:sz w:val="24"/>
                <w:szCs w:val="24"/>
              </w:rPr>
              <w:t>6</w:t>
            </w:r>
            <w:r w:rsidR="005A73F0" w:rsidRPr="002C245E">
              <w:rPr>
                <w:sz w:val="24"/>
                <w:szCs w:val="24"/>
              </w:rPr>
              <w:t>.2.</w:t>
            </w:r>
          </w:p>
        </w:tc>
        <w:tc>
          <w:tcPr>
            <w:tcW w:w="3476" w:type="dxa"/>
          </w:tcPr>
          <w:p w14:paraId="0DAAD682" w14:textId="4DC9B785" w:rsidR="005A73F0" w:rsidRPr="002C245E" w:rsidRDefault="005A73F0" w:rsidP="00BB4A03">
            <w:pPr>
              <w:tabs>
                <w:tab w:val="left" w:pos="709"/>
                <w:tab w:val="left" w:pos="779"/>
              </w:tabs>
              <w:ind w:right="69"/>
              <w:rPr>
                <w:sz w:val="24"/>
                <w:szCs w:val="24"/>
              </w:rPr>
            </w:pPr>
            <w:r w:rsidRPr="002C245E">
              <w:rPr>
                <w:sz w:val="24"/>
                <w:szCs w:val="24"/>
              </w:rPr>
              <w:t xml:space="preserve">Izsoles solis </w:t>
            </w:r>
          </w:p>
        </w:tc>
        <w:tc>
          <w:tcPr>
            <w:tcW w:w="5720" w:type="dxa"/>
          </w:tcPr>
          <w:p w14:paraId="6DF402BB" w14:textId="3C9E0C9C" w:rsidR="005A73F0" w:rsidRPr="002C245E" w:rsidRDefault="001D29EC" w:rsidP="007F52C3">
            <w:pPr>
              <w:tabs>
                <w:tab w:val="left" w:pos="709"/>
                <w:tab w:val="left" w:pos="779"/>
              </w:tabs>
              <w:ind w:right="69"/>
              <w:jc w:val="both"/>
              <w:rPr>
                <w:b/>
                <w:bCs/>
                <w:sz w:val="24"/>
                <w:szCs w:val="24"/>
              </w:rPr>
            </w:pPr>
            <w:r w:rsidRPr="002C245E">
              <w:rPr>
                <w:b/>
                <w:bCs/>
                <w:sz w:val="24"/>
                <w:szCs w:val="24"/>
              </w:rPr>
              <w:t xml:space="preserve">100 </w:t>
            </w:r>
            <w:r w:rsidR="00C96CF1" w:rsidRPr="002C245E">
              <w:rPr>
                <w:b/>
                <w:bCs/>
                <w:sz w:val="24"/>
                <w:szCs w:val="24"/>
              </w:rPr>
              <w:t>EUR/m</w:t>
            </w:r>
            <w:r w:rsidRPr="002C245E">
              <w:rPr>
                <w:b/>
                <w:bCs/>
                <w:sz w:val="24"/>
                <w:szCs w:val="24"/>
              </w:rPr>
              <w:t>ēnesī</w:t>
            </w:r>
          </w:p>
        </w:tc>
      </w:tr>
      <w:tr w:rsidR="00AF420F" w:rsidRPr="002C245E" w14:paraId="497707CD" w14:textId="77777777" w:rsidTr="00686B95">
        <w:tc>
          <w:tcPr>
            <w:tcW w:w="777" w:type="dxa"/>
          </w:tcPr>
          <w:p w14:paraId="02B0EEFC" w14:textId="12C117AC" w:rsidR="00AF420F" w:rsidRPr="002C245E" w:rsidRDefault="00686B95" w:rsidP="00BB4A03">
            <w:pPr>
              <w:tabs>
                <w:tab w:val="left" w:pos="709"/>
                <w:tab w:val="left" w:pos="779"/>
              </w:tabs>
              <w:ind w:right="69"/>
              <w:rPr>
                <w:sz w:val="24"/>
                <w:szCs w:val="24"/>
              </w:rPr>
            </w:pPr>
            <w:r w:rsidRPr="002C245E">
              <w:rPr>
                <w:sz w:val="24"/>
                <w:szCs w:val="24"/>
              </w:rPr>
              <w:t>6</w:t>
            </w:r>
            <w:r w:rsidR="00B146A2" w:rsidRPr="002C245E">
              <w:rPr>
                <w:sz w:val="24"/>
                <w:szCs w:val="24"/>
              </w:rPr>
              <w:t>.</w:t>
            </w:r>
            <w:r w:rsidRPr="002C245E">
              <w:rPr>
                <w:sz w:val="24"/>
                <w:szCs w:val="24"/>
              </w:rPr>
              <w:t>3</w:t>
            </w:r>
            <w:r w:rsidR="00B146A2" w:rsidRPr="002C245E">
              <w:rPr>
                <w:sz w:val="24"/>
                <w:szCs w:val="24"/>
              </w:rPr>
              <w:t>.</w:t>
            </w:r>
          </w:p>
        </w:tc>
        <w:tc>
          <w:tcPr>
            <w:tcW w:w="3476" w:type="dxa"/>
          </w:tcPr>
          <w:p w14:paraId="2B53500A" w14:textId="4E0A70A0" w:rsidR="00AF420F" w:rsidRPr="002C245E" w:rsidRDefault="00B146A2" w:rsidP="007F52C3">
            <w:pPr>
              <w:tabs>
                <w:tab w:val="left" w:pos="709"/>
                <w:tab w:val="left" w:pos="779"/>
              </w:tabs>
              <w:ind w:right="69"/>
              <w:jc w:val="both"/>
              <w:rPr>
                <w:sz w:val="24"/>
                <w:szCs w:val="24"/>
              </w:rPr>
            </w:pPr>
            <w:r w:rsidRPr="002C245E">
              <w:rPr>
                <w:sz w:val="24"/>
                <w:szCs w:val="24"/>
              </w:rPr>
              <w:t xml:space="preserve">Papildu ikmēneša maksājumi </w:t>
            </w:r>
          </w:p>
        </w:tc>
        <w:tc>
          <w:tcPr>
            <w:tcW w:w="5720" w:type="dxa"/>
          </w:tcPr>
          <w:p w14:paraId="1F1A230D" w14:textId="6231AE09" w:rsidR="00144950" w:rsidRDefault="00144950" w:rsidP="00650917">
            <w:pPr>
              <w:pStyle w:val="ListParagraph"/>
              <w:widowControl/>
              <w:numPr>
                <w:ilvl w:val="2"/>
                <w:numId w:val="10"/>
              </w:numPr>
              <w:overflowPunct w:val="0"/>
              <w:adjustRightInd w:val="0"/>
              <w:ind w:left="618" w:hanging="618"/>
              <w:textAlignment w:val="baseline"/>
              <w:rPr>
                <w:w w:val="101"/>
                <w:sz w:val="24"/>
                <w:szCs w:val="24"/>
              </w:rPr>
            </w:pPr>
            <w:r w:rsidRPr="00144950">
              <w:rPr>
                <w:w w:val="101"/>
                <w:sz w:val="24"/>
                <w:szCs w:val="24"/>
              </w:rPr>
              <w:t xml:space="preserve">Nomnieks ir informēts, ka līdz 01.11.2025. attiecībā uz </w:t>
            </w:r>
            <w:r>
              <w:rPr>
                <w:w w:val="101"/>
                <w:sz w:val="24"/>
                <w:szCs w:val="24"/>
              </w:rPr>
              <w:t>Nomas objektu</w:t>
            </w:r>
            <w:r w:rsidRPr="00144950">
              <w:rPr>
                <w:w w:val="101"/>
                <w:sz w:val="24"/>
                <w:szCs w:val="24"/>
              </w:rPr>
              <w:t xml:space="preserve"> ir spēkā esoša </w:t>
            </w:r>
            <w:r>
              <w:rPr>
                <w:w w:val="101"/>
                <w:sz w:val="24"/>
                <w:szCs w:val="24"/>
              </w:rPr>
              <w:t>Nomas objekta</w:t>
            </w:r>
            <w:r w:rsidRPr="00144950">
              <w:rPr>
                <w:w w:val="101"/>
                <w:sz w:val="24"/>
                <w:szCs w:val="24"/>
              </w:rPr>
              <w:t xml:space="preserve"> īpašnieka, </w:t>
            </w:r>
            <w:proofErr w:type="spellStart"/>
            <w:r w:rsidRPr="00144950">
              <w:rPr>
                <w:w w:val="101"/>
                <w:sz w:val="24"/>
                <w:szCs w:val="24"/>
              </w:rPr>
              <w:t>apsaimniekotāja</w:t>
            </w:r>
            <w:proofErr w:type="spellEnd"/>
            <w:r w:rsidRPr="00144950">
              <w:rPr>
                <w:w w:val="101"/>
                <w:sz w:val="24"/>
                <w:szCs w:val="24"/>
              </w:rPr>
              <w:t xml:space="preserve"> civiltiesiskās atbildības apdrošināšanas polise, kas pievienota </w:t>
            </w:r>
            <w:r>
              <w:rPr>
                <w:w w:val="101"/>
                <w:sz w:val="24"/>
                <w:szCs w:val="24"/>
              </w:rPr>
              <w:t>nomas l</w:t>
            </w:r>
            <w:r w:rsidRPr="00144950">
              <w:rPr>
                <w:w w:val="101"/>
                <w:sz w:val="24"/>
                <w:szCs w:val="24"/>
              </w:rPr>
              <w:t>īgumam kā 5.pielikums (turpmāk – Polise)).</w:t>
            </w:r>
            <w:r w:rsidRPr="00144950">
              <w:rPr>
                <w:rFonts w:ascii="Segoe UI" w:hAnsi="Segoe UI" w:cs="Segoe UI"/>
                <w:b/>
                <w:bCs/>
                <w:sz w:val="24"/>
                <w:szCs w:val="24"/>
                <w:lang w:eastAsia="lv-LV"/>
              </w:rPr>
              <w:t xml:space="preserve"> </w:t>
            </w:r>
            <w:r w:rsidRPr="00144950">
              <w:rPr>
                <w:w w:val="101"/>
                <w:sz w:val="24"/>
                <w:szCs w:val="24"/>
              </w:rPr>
              <w:t xml:space="preserve">Nomnieks apņemas 15 (piecpadsmit) kalendāro dienu laikā no rēķina saņemšanas kompensēt </w:t>
            </w:r>
            <w:r>
              <w:rPr>
                <w:w w:val="101"/>
                <w:sz w:val="24"/>
                <w:szCs w:val="24"/>
              </w:rPr>
              <w:t>Sabiedrībai</w:t>
            </w:r>
            <w:r w:rsidRPr="00144950">
              <w:rPr>
                <w:w w:val="101"/>
                <w:sz w:val="24"/>
                <w:szCs w:val="24"/>
              </w:rPr>
              <w:t xml:space="preserve"> apdrošināšanas izdevumus no </w:t>
            </w:r>
            <w:r>
              <w:rPr>
                <w:w w:val="101"/>
                <w:sz w:val="24"/>
                <w:szCs w:val="24"/>
              </w:rPr>
              <w:t>nomas l</w:t>
            </w:r>
            <w:r w:rsidRPr="00144950">
              <w:rPr>
                <w:w w:val="101"/>
                <w:sz w:val="24"/>
                <w:szCs w:val="24"/>
              </w:rPr>
              <w:t xml:space="preserve">īguma spēkā stāšanās dienas līdz Polises spēkā esamības pēdējai dienai, atbilstoši Polisei. Polises darbības laikā </w:t>
            </w:r>
            <w:r>
              <w:rPr>
                <w:w w:val="101"/>
                <w:sz w:val="24"/>
                <w:szCs w:val="24"/>
              </w:rPr>
              <w:t>n</w:t>
            </w:r>
            <w:r w:rsidRPr="00144950">
              <w:rPr>
                <w:w w:val="101"/>
                <w:sz w:val="24"/>
                <w:szCs w:val="24"/>
              </w:rPr>
              <w:t xml:space="preserve">omniekam ir tiesības par saviem līdzekļiem apdrošināt arī citus riskus pēc saviem ieskatiem. </w:t>
            </w:r>
          </w:p>
          <w:p w14:paraId="09CF9A2C" w14:textId="73EF8E42" w:rsidR="00144950" w:rsidRPr="00144950" w:rsidRDefault="00144950" w:rsidP="00650917">
            <w:pPr>
              <w:pStyle w:val="ListParagraph"/>
              <w:widowControl/>
              <w:numPr>
                <w:ilvl w:val="2"/>
                <w:numId w:val="10"/>
              </w:numPr>
              <w:overflowPunct w:val="0"/>
              <w:adjustRightInd w:val="0"/>
              <w:ind w:left="618" w:hanging="618"/>
              <w:textAlignment w:val="baseline"/>
              <w:rPr>
                <w:w w:val="101"/>
                <w:sz w:val="24"/>
                <w:szCs w:val="24"/>
              </w:rPr>
            </w:pPr>
            <w:r w:rsidRPr="00144950">
              <w:rPr>
                <w:w w:val="101"/>
                <w:sz w:val="24"/>
                <w:szCs w:val="24"/>
              </w:rPr>
              <w:t xml:space="preserve">Nomnieks apņemas, Polises termiņam beidzoties, t.i., no 02.11.2025. un visā Nomas periodā, nepārtraukti apdrošināt Īpašumu par labu </w:t>
            </w:r>
            <w:r>
              <w:rPr>
                <w:w w:val="101"/>
                <w:sz w:val="24"/>
                <w:szCs w:val="24"/>
              </w:rPr>
              <w:t>Sabiedrībai</w:t>
            </w:r>
            <w:r w:rsidRPr="00144950">
              <w:rPr>
                <w:w w:val="101"/>
                <w:sz w:val="24"/>
                <w:szCs w:val="24"/>
              </w:rPr>
              <w:t xml:space="preserve"> un </w:t>
            </w:r>
            <w:r>
              <w:rPr>
                <w:w w:val="101"/>
                <w:sz w:val="24"/>
                <w:szCs w:val="24"/>
              </w:rPr>
              <w:t>nomas l</w:t>
            </w:r>
            <w:r w:rsidRPr="00144950">
              <w:rPr>
                <w:w w:val="101"/>
                <w:sz w:val="24"/>
                <w:szCs w:val="24"/>
              </w:rPr>
              <w:t xml:space="preserve">īgumā noteiktajā kārtībā savlaicīgi, t.i. ne vēlāk kā 10 (desmit) dienas pirms Polises vai kārtējās apdrošināšanas polises  termiņa beigām iesniegt </w:t>
            </w:r>
            <w:r>
              <w:rPr>
                <w:w w:val="101"/>
                <w:sz w:val="24"/>
                <w:szCs w:val="24"/>
              </w:rPr>
              <w:t>Sabiedrībai</w:t>
            </w:r>
            <w:r w:rsidRPr="00144950">
              <w:rPr>
                <w:w w:val="101"/>
                <w:sz w:val="24"/>
                <w:szCs w:val="24"/>
              </w:rPr>
              <w:t xml:space="preserve"> N</w:t>
            </w:r>
            <w:r>
              <w:rPr>
                <w:w w:val="101"/>
                <w:sz w:val="24"/>
                <w:szCs w:val="24"/>
              </w:rPr>
              <w:t xml:space="preserve">omas objekta </w:t>
            </w:r>
            <w:r w:rsidRPr="00144950">
              <w:rPr>
                <w:w w:val="101"/>
                <w:sz w:val="24"/>
                <w:szCs w:val="24"/>
              </w:rPr>
              <w:t xml:space="preserve">īpašnieka, </w:t>
            </w:r>
            <w:proofErr w:type="spellStart"/>
            <w:r w:rsidRPr="00144950">
              <w:rPr>
                <w:w w:val="101"/>
                <w:sz w:val="24"/>
                <w:szCs w:val="24"/>
              </w:rPr>
              <w:t>apsaimniekotāja</w:t>
            </w:r>
            <w:proofErr w:type="spellEnd"/>
            <w:r w:rsidRPr="00144950">
              <w:rPr>
                <w:w w:val="101"/>
                <w:sz w:val="24"/>
                <w:szCs w:val="24"/>
              </w:rPr>
              <w:t xml:space="preserve"> civiltiesiskās atbildības apdrošināšanas polises un dokumentus, kas apliecina, ka apdrošināšanas prēmijas maksājums veikts apdrošināšanas polisē noteiktajā termiņā un apmērā. Apdrošinātājam jābūt Latvijas Republikas Komercreģistrā reģistrētai apdrošināšanas sabiedrībai. </w:t>
            </w:r>
            <w:r>
              <w:rPr>
                <w:w w:val="101"/>
                <w:sz w:val="24"/>
                <w:szCs w:val="24"/>
              </w:rPr>
              <w:t>Nomas objekts</w:t>
            </w:r>
            <w:r w:rsidRPr="00144950">
              <w:rPr>
                <w:w w:val="101"/>
                <w:sz w:val="24"/>
                <w:szCs w:val="24"/>
              </w:rPr>
              <w:t xml:space="preserve"> apdrošināms vismaz pret šādiem riskiem – ugunsnelaime, trešo personu prettiesiska rīcība, dabas stihiju postījumi un inženiertehnisko tīklu avārijas. Nomnieks apdrošina </w:t>
            </w:r>
            <w:r>
              <w:rPr>
                <w:w w:val="101"/>
                <w:sz w:val="24"/>
                <w:szCs w:val="24"/>
              </w:rPr>
              <w:t>Nomas objekta</w:t>
            </w:r>
            <w:r w:rsidRPr="00144950">
              <w:rPr>
                <w:w w:val="101"/>
                <w:sz w:val="24"/>
                <w:szCs w:val="24"/>
              </w:rPr>
              <w:t xml:space="preserve"> vērtībā, kas ir ne mazāka kā apdrošinātāja noteiktā </w:t>
            </w:r>
            <w:r>
              <w:rPr>
                <w:w w:val="101"/>
                <w:sz w:val="24"/>
                <w:szCs w:val="24"/>
              </w:rPr>
              <w:t>Nomas objekta</w:t>
            </w:r>
            <w:r w:rsidRPr="00144950">
              <w:rPr>
                <w:w w:val="101"/>
                <w:sz w:val="24"/>
                <w:szCs w:val="24"/>
              </w:rPr>
              <w:t xml:space="preserve"> atjaunošanas vērtība. </w:t>
            </w:r>
            <w:r w:rsidRPr="00144950">
              <w:rPr>
                <w:sz w:val="24"/>
                <w:szCs w:val="24"/>
              </w:rPr>
              <w:t xml:space="preserve">Notiekot apdrošināšanas gadījumam, Apdrošinātājs nepiemēro nolietojumu un </w:t>
            </w:r>
            <w:proofErr w:type="spellStart"/>
            <w:r w:rsidRPr="00144950">
              <w:rPr>
                <w:sz w:val="24"/>
                <w:szCs w:val="24"/>
              </w:rPr>
              <w:t>zemapdrošināšanas</w:t>
            </w:r>
            <w:proofErr w:type="spellEnd"/>
            <w:r w:rsidRPr="00144950">
              <w:rPr>
                <w:sz w:val="24"/>
                <w:szCs w:val="24"/>
              </w:rPr>
              <w:t xml:space="preserve"> principu. </w:t>
            </w:r>
            <w:r w:rsidRPr="00144950">
              <w:rPr>
                <w:w w:val="101"/>
                <w:sz w:val="24"/>
                <w:szCs w:val="24"/>
              </w:rPr>
              <w:t xml:space="preserve">Pirms apdrošināšanas polises parakstīšanas </w:t>
            </w:r>
            <w:r>
              <w:rPr>
                <w:w w:val="101"/>
                <w:sz w:val="24"/>
                <w:szCs w:val="24"/>
              </w:rPr>
              <w:t>n</w:t>
            </w:r>
            <w:r w:rsidRPr="00144950">
              <w:rPr>
                <w:w w:val="101"/>
                <w:sz w:val="24"/>
                <w:szCs w:val="24"/>
              </w:rPr>
              <w:t xml:space="preserve">omnieks saskaņo apdrošināšanas noteikumus ar </w:t>
            </w:r>
            <w:r>
              <w:rPr>
                <w:w w:val="101"/>
                <w:sz w:val="24"/>
                <w:szCs w:val="24"/>
              </w:rPr>
              <w:t>Sabiedrību</w:t>
            </w:r>
            <w:r w:rsidRPr="00144950">
              <w:rPr>
                <w:w w:val="101"/>
                <w:sz w:val="24"/>
                <w:szCs w:val="24"/>
              </w:rPr>
              <w:t>.</w:t>
            </w:r>
            <w:r w:rsidRPr="00144950">
              <w:rPr>
                <w:i/>
                <w:iCs/>
                <w:w w:val="101"/>
                <w:sz w:val="24"/>
                <w:szCs w:val="24"/>
              </w:rPr>
              <w:t xml:space="preserve"> </w:t>
            </w:r>
          </w:p>
          <w:p w14:paraId="58CCF244" w14:textId="72C5A079" w:rsidR="0041348E" w:rsidRPr="00144950" w:rsidRDefault="00144950" w:rsidP="00650917">
            <w:pPr>
              <w:pStyle w:val="ListParagraph"/>
              <w:widowControl/>
              <w:numPr>
                <w:ilvl w:val="2"/>
                <w:numId w:val="10"/>
              </w:numPr>
              <w:overflowPunct w:val="0"/>
              <w:adjustRightInd w:val="0"/>
              <w:ind w:left="618" w:hanging="618"/>
              <w:textAlignment w:val="baseline"/>
              <w:rPr>
                <w:w w:val="101"/>
                <w:sz w:val="24"/>
                <w:szCs w:val="24"/>
              </w:rPr>
            </w:pPr>
            <w:r w:rsidRPr="00144950">
              <w:rPr>
                <w:w w:val="101"/>
                <w:sz w:val="24"/>
                <w:szCs w:val="24"/>
              </w:rPr>
              <w:lastRenderedPageBreak/>
              <w:t xml:space="preserve">Nomniekam ir pienākums visā </w:t>
            </w:r>
            <w:r>
              <w:rPr>
                <w:w w:val="101"/>
                <w:sz w:val="24"/>
                <w:szCs w:val="24"/>
              </w:rPr>
              <w:t>nomas l</w:t>
            </w:r>
            <w:r w:rsidRPr="00144950">
              <w:rPr>
                <w:w w:val="101"/>
                <w:sz w:val="24"/>
                <w:szCs w:val="24"/>
              </w:rPr>
              <w:t>īguma darbības laikā apdrošināt savu (</w:t>
            </w:r>
            <w:r>
              <w:rPr>
                <w:w w:val="101"/>
                <w:sz w:val="24"/>
                <w:szCs w:val="24"/>
              </w:rPr>
              <w:t>n</w:t>
            </w:r>
            <w:r w:rsidRPr="00144950">
              <w:rPr>
                <w:w w:val="101"/>
                <w:sz w:val="24"/>
                <w:szCs w:val="24"/>
              </w:rPr>
              <w:t xml:space="preserve">omnieka) civiltiesisko atbildību. Atbildības limits nedrīkst būt mazāks par EUR 100 000 (viens simts tūkstoši </w:t>
            </w:r>
            <w:proofErr w:type="spellStart"/>
            <w:r w:rsidRPr="00144950">
              <w:rPr>
                <w:i/>
                <w:iCs/>
                <w:w w:val="101"/>
                <w:sz w:val="24"/>
                <w:szCs w:val="24"/>
              </w:rPr>
              <w:t>euro</w:t>
            </w:r>
            <w:proofErr w:type="spellEnd"/>
            <w:r w:rsidRPr="00144950">
              <w:rPr>
                <w:w w:val="101"/>
                <w:sz w:val="24"/>
                <w:szCs w:val="24"/>
              </w:rPr>
              <w:t xml:space="preserve"> 00 centi) apdrošināšanas perioda laikā un par vienu apdrošināšanas gadījumu. </w:t>
            </w:r>
            <w:r w:rsidRPr="00144950">
              <w:rPr>
                <w:i/>
                <w:iCs/>
                <w:w w:val="101"/>
                <w:sz w:val="24"/>
                <w:szCs w:val="24"/>
              </w:rPr>
              <w:t xml:space="preserve"> </w:t>
            </w:r>
          </w:p>
        </w:tc>
      </w:tr>
      <w:tr w:rsidR="00B146A2" w:rsidRPr="002C245E" w14:paraId="4EA8313A" w14:textId="77777777" w:rsidTr="00686B95">
        <w:tc>
          <w:tcPr>
            <w:tcW w:w="777" w:type="dxa"/>
          </w:tcPr>
          <w:p w14:paraId="61AE871F" w14:textId="737F1F95" w:rsidR="00B146A2" w:rsidRPr="002C245E" w:rsidRDefault="005F01D8" w:rsidP="00BB4A03">
            <w:pPr>
              <w:tabs>
                <w:tab w:val="left" w:pos="709"/>
                <w:tab w:val="left" w:pos="779"/>
              </w:tabs>
              <w:ind w:right="69"/>
              <w:rPr>
                <w:sz w:val="24"/>
                <w:szCs w:val="24"/>
              </w:rPr>
            </w:pPr>
            <w:r w:rsidRPr="002C245E">
              <w:rPr>
                <w:sz w:val="24"/>
                <w:szCs w:val="24"/>
              </w:rPr>
              <w:lastRenderedPageBreak/>
              <w:t>6</w:t>
            </w:r>
            <w:r w:rsidR="00B146A2" w:rsidRPr="002C245E">
              <w:rPr>
                <w:sz w:val="24"/>
                <w:szCs w:val="24"/>
              </w:rPr>
              <w:t>.</w:t>
            </w:r>
            <w:r w:rsidRPr="002C245E">
              <w:rPr>
                <w:sz w:val="24"/>
                <w:szCs w:val="24"/>
              </w:rPr>
              <w:t>4</w:t>
            </w:r>
            <w:r w:rsidR="003F3600" w:rsidRPr="002C245E">
              <w:rPr>
                <w:sz w:val="24"/>
                <w:szCs w:val="24"/>
              </w:rPr>
              <w:t>.</w:t>
            </w:r>
          </w:p>
        </w:tc>
        <w:tc>
          <w:tcPr>
            <w:tcW w:w="3476" w:type="dxa"/>
          </w:tcPr>
          <w:p w14:paraId="54123CD6" w14:textId="78981F02" w:rsidR="00B146A2" w:rsidRPr="002C245E" w:rsidRDefault="00B146A2" w:rsidP="007F52C3">
            <w:pPr>
              <w:tabs>
                <w:tab w:val="left" w:pos="709"/>
                <w:tab w:val="left" w:pos="779"/>
              </w:tabs>
              <w:ind w:right="69"/>
              <w:jc w:val="both"/>
              <w:rPr>
                <w:sz w:val="24"/>
                <w:szCs w:val="24"/>
              </w:rPr>
            </w:pPr>
            <w:r w:rsidRPr="002C245E">
              <w:rPr>
                <w:sz w:val="24"/>
                <w:szCs w:val="24"/>
              </w:rPr>
              <w:t xml:space="preserve">Vienreizējie maksājumi </w:t>
            </w:r>
          </w:p>
        </w:tc>
        <w:tc>
          <w:tcPr>
            <w:tcW w:w="5720" w:type="dxa"/>
          </w:tcPr>
          <w:p w14:paraId="7F828EAB" w14:textId="0C737802" w:rsidR="003C2F0A" w:rsidRPr="002C245E" w:rsidRDefault="00CE0C1E" w:rsidP="00112E39">
            <w:pPr>
              <w:widowControl/>
              <w:overflowPunct w:val="0"/>
              <w:adjustRightInd w:val="0"/>
              <w:jc w:val="both"/>
              <w:textAlignment w:val="baseline"/>
              <w:rPr>
                <w:bCs/>
                <w:w w:val="101"/>
                <w:sz w:val="24"/>
                <w:szCs w:val="24"/>
              </w:rPr>
            </w:pPr>
            <w:r w:rsidRPr="002C245E">
              <w:rPr>
                <w:bCs/>
                <w:w w:val="101"/>
                <w:sz w:val="24"/>
                <w:szCs w:val="24"/>
              </w:rPr>
              <w:t xml:space="preserve">Nomnieks apņemas 15 (piecpadsmit) kalendāro dienu laikā no rēķina saņemšanas samaksāt </w:t>
            </w:r>
            <w:r w:rsidR="00A92D06" w:rsidRPr="002C245E">
              <w:rPr>
                <w:bCs/>
                <w:w w:val="101"/>
                <w:sz w:val="24"/>
                <w:szCs w:val="24"/>
              </w:rPr>
              <w:t>Sabiedrībai</w:t>
            </w:r>
            <w:r w:rsidRPr="002C245E">
              <w:rPr>
                <w:bCs/>
                <w:w w:val="101"/>
                <w:sz w:val="24"/>
                <w:szCs w:val="24"/>
              </w:rPr>
              <w:t xml:space="preserve"> sertificēta vērtētāja pakalpojuma izmaksas par </w:t>
            </w:r>
            <w:r w:rsidR="00A92D06" w:rsidRPr="002C245E">
              <w:rPr>
                <w:bCs/>
                <w:w w:val="101"/>
                <w:sz w:val="24"/>
                <w:szCs w:val="24"/>
              </w:rPr>
              <w:t>Nomas objekta</w:t>
            </w:r>
            <w:r w:rsidRPr="002C245E">
              <w:rPr>
                <w:bCs/>
                <w:w w:val="101"/>
                <w:sz w:val="24"/>
                <w:szCs w:val="24"/>
              </w:rPr>
              <w:t xml:space="preserve"> tirgus nomas maksas vērtējumu</w:t>
            </w:r>
            <w:r w:rsidR="00A92D06" w:rsidRPr="002C245E">
              <w:rPr>
                <w:bCs/>
                <w:w w:val="101"/>
                <w:sz w:val="24"/>
                <w:szCs w:val="24"/>
              </w:rPr>
              <w:t xml:space="preserve"> </w:t>
            </w:r>
            <w:r w:rsidR="00A92D06" w:rsidRPr="00362AAA">
              <w:rPr>
                <w:b/>
                <w:w w:val="101"/>
                <w:sz w:val="24"/>
                <w:szCs w:val="24"/>
              </w:rPr>
              <w:t xml:space="preserve">2964,50 </w:t>
            </w:r>
            <w:r w:rsidRPr="00362AAA">
              <w:rPr>
                <w:b/>
                <w:w w:val="101"/>
                <w:sz w:val="24"/>
                <w:szCs w:val="24"/>
              </w:rPr>
              <w:t>EUR</w:t>
            </w:r>
            <w:r w:rsidRPr="002C245E">
              <w:rPr>
                <w:bCs/>
                <w:w w:val="101"/>
                <w:sz w:val="24"/>
                <w:szCs w:val="24"/>
              </w:rPr>
              <w:t xml:space="preserve"> (</w:t>
            </w:r>
            <w:r w:rsidR="00A92D06" w:rsidRPr="002C245E">
              <w:rPr>
                <w:bCs/>
                <w:w w:val="101"/>
                <w:sz w:val="24"/>
                <w:szCs w:val="24"/>
              </w:rPr>
              <w:t xml:space="preserve">divi tūkstoši deviņi simti sešdesmit četri </w:t>
            </w:r>
            <w:proofErr w:type="spellStart"/>
            <w:r w:rsidRPr="002C245E">
              <w:rPr>
                <w:bCs/>
                <w:i/>
                <w:w w:val="101"/>
                <w:sz w:val="24"/>
                <w:szCs w:val="24"/>
              </w:rPr>
              <w:t>euro</w:t>
            </w:r>
            <w:proofErr w:type="spellEnd"/>
            <w:r w:rsidRPr="002C245E">
              <w:rPr>
                <w:bCs/>
                <w:i/>
                <w:w w:val="101"/>
                <w:sz w:val="24"/>
                <w:szCs w:val="24"/>
              </w:rPr>
              <w:t xml:space="preserve"> </w:t>
            </w:r>
            <w:r w:rsidR="00A92D06" w:rsidRPr="00FA1FE1">
              <w:rPr>
                <w:bCs/>
                <w:iCs/>
                <w:w w:val="101"/>
                <w:sz w:val="24"/>
                <w:szCs w:val="24"/>
              </w:rPr>
              <w:t>50</w:t>
            </w:r>
            <w:r w:rsidRPr="00FA1FE1">
              <w:rPr>
                <w:bCs/>
                <w:iCs/>
                <w:w w:val="101"/>
                <w:sz w:val="24"/>
                <w:szCs w:val="24"/>
              </w:rPr>
              <w:t xml:space="preserve"> </w:t>
            </w:r>
            <w:r w:rsidRPr="002C245E">
              <w:rPr>
                <w:bCs/>
                <w:w w:val="101"/>
                <w:sz w:val="24"/>
                <w:szCs w:val="24"/>
              </w:rPr>
              <w:t>centi) apmērā</w:t>
            </w:r>
            <w:r w:rsidR="007A0C3E" w:rsidRPr="002C245E">
              <w:rPr>
                <w:bCs/>
                <w:w w:val="101"/>
                <w:sz w:val="24"/>
                <w:szCs w:val="24"/>
              </w:rPr>
              <w:t>, t.sk.</w:t>
            </w:r>
            <w:r w:rsidR="000E27B7" w:rsidRPr="002C245E">
              <w:rPr>
                <w:bCs/>
                <w:w w:val="101"/>
                <w:sz w:val="24"/>
                <w:szCs w:val="24"/>
              </w:rPr>
              <w:t xml:space="preserve"> PVN. </w:t>
            </w:r>
          </w:p>
        </w:tc>
      </w:tr>
      <w:tr w:rsidR="00CF21DC" w:rsidRPr="002C245E" w14:paraId="5FD6B913" w14:textId="77777777" w:rsidTr="00DA6249">
        <w:tc>
          <w:tcPr>
            <w:tcW w:w="9973" w:type="dxa"/>
            <w:gridSpan w:val="3"/>
            <w:shd w:val="clear" w:color="auto" w:fill="F2F2F2" w:themeFill="background1" w:themeFillShade="F2"/>
          </w:tcPr>
          <w:p w14:paraId="62BBF5EF" w14:textId="78FFF8FA" w:rsidR="00CF21DC" w:rsidRPr="002C245E" w:rsidRDefault="005F01D8" w:rsidP="00BB4A03">
            <w:pPr>
              <w:tabs>
                <w:tab w:val="left" w:pos="709"/>
                <w:tab w:val="left" w:pos="779"/>
              </w:tabs>
              <w:ind w:right="69"/>
              <w:rPr>
                <w:b/>
                <w:sz w:val="24"/>
                <w:szCs w:val="24"/>
              </w:rPr>
            </w:pPr>
            <w:r w:rsidRPr="002C245E">
              <w:rPr>
                <w:b/>
                <w:sz w:val="24"/>
                <w:szCs w:val="24"/>
              </w:rPr>
              <w:t>7</w:t>
            </w:r>
            <w:r w:rsidR="00CF21DC" w:rsidRPr="002C245E">
              <w:rPr>
                <w:b/>
                <w:sz w:val="24"/>
                <w:szCs w:val="24"/>
              </w:rPr>
              <w:t>. Izsoles drošības nauda</w:t>
            </w:r>
            <w:r w:rsidR="00C1243E">
              <w:rPr>
                <w:b/>
                <w:sz w:val="24"/>
                <w:szCs w:val="24"/>
              </w:rPr>
              <w:t>, k</w:t>
            </w:r>
            <w:r w:rsidR="00C1243E" w:rsidRPr="00C1243E">
              <w:rPr>
                <w:b/>
                <w:sz w:val="24"/>
                <w:szCs w:val="24"/>
              </w:rPr>
              <w:t>redītiestādes vai finanšu iestādes izziņa</w:t>
            </w:r>
          </w:p>
        </w:tc>
      </w:tr>
      <w:tr w:rsidR="004C5C1C" w:rsidRPr="002C245E" w14:paraId="174FC995" w14:textId="77777777" w:rsidTr="00DA6249">
        <w:tc>
          <w:tcPr>
            <w:tcW w:w="777" w:type="dxa"/>
          </w:tcPr>
          <w:p w14:paraId="139CB47D" w14:textId="569573DD" w:rsidR="004C5C1C" w:rsidRPr="002C245E" w:rsidRDefault="005F01D8" w:rsidP="00BB4A03">
            <w:pPr>
              <w:tabs>
                <w:tab w:val="left" w:pos="709"/>
                <w:tab w:val="left" w:pos="779"/>
              </w:tabs>
              <w:ind w:right="69"/>
              <w:rPr>
                <w:sz w:val="24"/>
                <w:szCs w:val="24"/>
              </w:rPr>
            </w:pPr>
            <w:r w:rsidRPr="002C245E">
              <w:rPr>
                <w:sz w:val="24"/>
                <w:szCs w:val="24"/>
              </w:rPr>
              <w:t>7</w:t>
            </w:r>
            <w:r w:rsidR="004C5C1C" w:rsidRPr="002C245E">
              <w:rPr>
                <w:sz w:val="24"/>
                <w:szCs w:val="24"/>
              </w:rPr>
              <w:t>.</w:t>
            </w:r>
            <w:r w:rsidR="00CF21DC" w:rsidRPr="002C245E">
              <w:rPr>
                <w:sz w:val="24"/>
                <w:szCs w:val="24"/>
              </w:rPr>
              <w:t>1.</w:t>
            </w:r>
          </w:p>
        </w:tc>
        <w:tc>
          <w:tcPr>
            <w:tcW w:w="3476" w:type="dxa"/>
          </w:tcPr>
          <w:p w14:paraId="7DC4E3BE" w14:textId="0DE51E19" w:rsidR="004C5C1C" w:rsidRPr="002C245E" w:rsidRDefault="005A73F0" w:rsidP="00BB4A03">
            <w:pPr>
              <w:tabs>
                <w:tab w:val="left" w:pos="709"/>
                <w:tab w:val="left" w:pos="779"/>
              </w:tabs>
              <w:ind w:right="69"/>
              <w:rPr>
                <w:sz w:val="24"/>
                <w:szCs w:val="24"/>
              </w:rPr>
            </w:pPr>
            <w:r w:rsidRPr="002C245E">
              <w:rPr>
                <w:sz w:val="24"/>
                <w:szCs w:val="24"/>
              </w:rPr>
              <w:t>Drošības naudas apmērs</w:t>
            </w:r>
          </w:p>
        </w:tc>
        <w:tc>
          <w:tcPr>
            <w:tcW w:w="5720" w:type="dxa"/>
          </w:tcPr>
          <w:p w14:paraId="0561E30B" w14:textId="22439586" w:rsidR="004C5C1C" w:rsidRPr="001D13D5" w:rsidRDefault="001D13D5" w:rsidP="00BB4A03">
            <w:pPr>
              <w:tabs>
                <w:tab w:val="left" w:pos="709"/>
                <w:tab w:val="left" w:pos="779"/>
              </w:tabs>
              <w:ind w:right="69"/>
              <w:rPr>
                <w:b/>
                <w:bCs/>
                <w:sz w:val="24"/>
                <w:szCs w:val="24"/>
              </w:rPr>
            </w:pPr>
            <w:r>
              <w:rPr>
                <w:b/>
                <w:bCs/>
                <w:sz w:val="24"/>
                <w:szCs w:val="24"/>
              </w:rPr>
              <w:t>20 000</w:t>
            </w:r>
            <w:r w:rsidRPr="002C245E">
              <w:rPr>
                <w:b/>
                <w:bCs/>
                <w:sz w:val="24"/>
                <w:szCs w:val="24"/>
              </w:rPr>
              <w:t xml:space="preserve"> EUR </w:t>
            </w:r>
            <w:r w:rsidR="00767427">
              <w:rPr>
                <w:b/>
                <w:bCs/>
                <w:sz w:val="24"/>
                <w:szCs w:val="24"/>
              </w:rPr>
              <w:t xml:space="preserve">(divdesmit tūkstoši </w:t>
            </w:r>
            <w:proofErr w:type="spellStart"/>
            <w:r w:rsidR="00767427" w:rsidRPr="005C772F">
              <w:rPr>
                <w:b/>
                <w:bCs/>
                <w:i/>
                <w:iCs/>
                <w:sz w:val="24"/>
                <w:szCs w:val="24"/>
              </w:rPr>
              <w:t>euro</w:t>
            </w:r>
            <w:proofErr w:type="spellEnd"/>
            <w:r w:rsidR="00767427">
              <w:rPr>
                <w:b/>
                <w:bCs/>
                <w:sz w:val="24"/>
                <w:szCs w:val="24"/>
              </w:rPr>
              <w:t>)</w:t>
            </w:r>
          </w:p>
        </w:tc>
      </w:tr>
      <w:tr w:rsidR="004C5C1C" w:rsidRPr="002C245E" w14:paraId="234D9BD4" w14:textId="77777777" w:rsidTr="00DA6249">
        <w:tc>
          <w:tcPr>
            <w:tcW w:w="777" w:type="dxa"/>
          </w:tcPr>
          <w:p w14:paraId="35B1307D" w14:textId="6E73A208" w:rsidR="004C5C1C" w:rsidRPr="002C245E" w:rsidRDefault="005F01D8" w:rsidP="00BB4A03">
            <w:pPr>
              <w:tabs>
                <w:tab w:val="left" w:pos="709"/>
                <w:tab w:val="left" w:pos="779"/>
              </w:tabs>
              <w:ind w:right="69"/>
              <w:rPr>
                <w:sz w:val="24"/>
                <w:szCs w:val="24"/>
              </w:rPr>
            </w:pPr>
            <w:r w:rsidRPr="002C245E">
              <w:rPr>
                <w:sz w:val="24"/>
                <w:szCs w:val="24"/>
              </w:rPr>
              <w:t>7</w:t>
            </w:r>
            <w:r w:rsidR="004C5C1C" w:rsidRPr="002C245E">
              <w:rPr>
                <w:sz w:val="24"/>
                <w:szCs w:val="24"/>
              </w:rPr>
              <w:t>.</w:t>
            </w:r>
            <w:r w:rsidR="00CF21DC" w:rsidRPr="002C245E">
              <w:rPr>
                <w:sz w:val="24"/>
                <w:szCs w:val="24"/>
              </w:rPr>
              <w:t>2</w:t>
            </w:r>
            <w:r w:rsidR="004C5C1C" w:rsidRPr="002C245E">
              <w:rPr>
                <w:sz w:val="24"/>
                <w:szCs w:val="24"/>
              </w:rPr>
              <w:t>.</w:t>
            </w:r>
          </w:p>
        </w:tc>
        <w:tc>
          <w:tcPr>
            <w:tcW w:w="3476" w:type="dxa"/>
          </w:tcPr>
          <w:p w14:paraId="699E06D2" w14:textId="3CBFCBBA" w:rsidR="004C5C1C" w:rsidRPr="002C245E" w:rsidRDefault="00CF21DC" w:rsidP="00BB4A03">
            <w:pPr>
              <w:tabs>
                <w:tab w:val="left" w:pos="709"/>
                <w:tab w:val="left" w:pos="779"/>
              </w:tabs>
              <w:ind w:right="69"/>
              <w:rPr>
                <w:sz w:val="24"/>
                <w:szCs w:val="24"/>
              </w:rPr>
            </w:pPr>
            <w:r w:rsidRPr="002C245E">
              <w:rPr>
                <w:sz w:val="24"/>
                <w:szCs w:val="24"/>
              </w:rPr>
              <w:t>A</w:t>
            </w:r>
            <w:r w:rsidR="00AF3153" w:rsidRPr="002C245E">
              <w:rPr>
                <w:sz w:val="24"/>
                <w:szCs w:val="24"/>
              </w:rPr>
              <w:t xml:space="preserve">pmaksas </w:t>
            </w:r>
            <w:r w:rsidRPr="002C245E">
              <w:rPr>
                <w:sz w:val="24"/>
                <w:szCs w:val="24"/>
              </w:rPr>
              <w:t>termiņš</w:t>
            </w:r>
          </w:p>
        </w:tc>
        <w:tc>
          <w:tcPr>
            <w:tcW w:w="5720" w:type="dxa"/>
          </w:tcPr>
          <w:p w14:paraId="6E789734" w14:textId="486C1785" w:rsidR="004C5C1C" w:rsidRPr="002C245E" w:rsidRDefault="00AF3153" w:rsidP="00BB4A03">
            <w:pPr>
              <w:tabs>
                <w:tab w:val="left" w:pos="709"/>
                <w:tab w:val="left" w:pos="779"/>
              </w:tabs>
              <w:ind w:right="69"/>
              <w:rPr>
                <w:b/>
                <w:sz w:val="24"/>
                <w:szCs w:val="24"/>
              </w:rPr>
            </w:pPr>
            <w:r w:rsidRPr="002C245E">
              <w:rPr>
                <w:b/>
                <w:sz w:val="24"/>
                <w:szCs w:val="24"/>
              </w:rPr>
              <w:t xml:space="preserve">Līdz Izsoles </w:t>
            </w:r>
            <w:r w:rsidR="00735094" w:rsidRPr="002C245E">
              <w:rPr>
                <w:b/>
                <w:sz w:val="24"/>
                <w:szCs w:val="24"/>
              </w:rPr>
              <w:t>p</w:t>
            </w:r>
            <w:r w:rsidRPr="002C245E">
              <w:rPr>
                <w:b/>
                <w:sz w:val="24"/>
                <w:szCs w:val="24"/>
              </w:rPr>
              <w:t xml:space="preserve">ieteikuma iesniegšanas dienai </w:t>
            </w:r>
          </w:p>
        </w:tc>
      </w:tr>
      <w:tr w:rsidR="00AF3153" w:rsidRPr="002C245E" w14:paraId="2F684E1C" w14:textId="77777777" w:rsidTr="00DA6249">
        <w:tc>
          <w:tcPr>
            <w:tcW w:w="777" w:type="dxa"/>
          </w:tcPr>
          <w:p w14:paraId="615A3610" w14:textId="7F5546BE" w:rsidR="00AF3153" w:rsidRPr="002C245E" w:rsidRDefault="005F01D8" w:rsidP="00BB4A03">
            <w:pPr>
              <w:tabs>
                <w:tab w:val="left" w:pos="709"/>
                <w:tab w:val="left" w:pos="779"/>
              </w:tabs>
              <w:ind w:right="69"/>
              <w:rPr>
                <w:sz w:val="24"/>
                <w:szCs w:val="24"/>
              </w:rPr>
            </w:pPr>
            <w:r w:rsidRPr="002C245E">
              <w:rPr>
                <w:sz w:val="24"/>
                <w:szCs w:val="24"/>
              </w:rPr>
              <w:t>7</w:t>
            </w:r>
            <w:r w:rsidR="00AF3153" w:rsidRPr="002C245E">
              <w:rPr>
                <w:sz w:val="24"/>
                <w:szCs w:val="24"/>
              </w:rPr>
              <w:t>.</w:t>
            </w:r>
            <w:r w:rsidR="005A73F0" w:rsidRPr="002C245E">
              <w:rPr>
                <w:sz w:val="24"/>
                <w:szCs w:val="24"/>
              </w:rPr>
              <w:t>3</w:t>
            </w:r>
            <w:r w:rsidR="00AF3153" w:rsidRPr="002C245E">
              <w:rPr>
                <w:sz w:val="24"/>
                <w:szCs w:val="24"/>
              </w:rPr>
              <w:t>.</w:t>
            </w:r>
          </w:p>
        </w:tc>
        <w:tc>
          <w:tcPr>
            <w:tcW w:w="3476" w:type="dxa"/>
          </w:tcPr>
          <w:p w14:paraId="5CD8E957" w14:textId="46351816" w:rsidR="00AF3153" w:rsidRPr="002C245E" w:rsidRDefault="00065DD3" w:rsidP="00BB4A03">
            <w:pPr>
              <w:tabs>
                <w:tab w:val="left" w:pos="709"/>
                <w:tab w:val="left" w:pos="779"/>
              </w:tabs>
              <w:ind w:right="69"/>
              <w:rPr>
                <w:sz w:val="24"/>
                <w:szCs w:val="24"/>
              </w:rPr>
            </w:pPr>
            <w:r w:rsidRPr="002C245E">
              <w:rPr>
                <w:sz w:val="24"/>
                <w:szCs w:val="24"/>
              </w:rPr>
              <w:t>D</w:t>
            </w:r>
            <w:r w:rsidR="00AF3153" w:rsidRPr="002C245E">
              <w:rPr>
                <w:sz w:val="24"/>
                <w:szCs w:val="24"/>
              </w:rPr>
              <w:t>rošības naudas norēķinu konta rekvizīti</w:t>
            </w:r>
          </w:p>
        </w:tc>
        <w:tc>
          <w:tcPr>
            <w:tcW w:w="5720" w:type="dxa"/>
          </w:tcPr>
          <w:p w14:paraId="455DB668" w14:textId="77777777" w:rsidR="00AF3153" w:rsidRPr="002C245E" w:rsidRDefault="00AF3153" w:rsidP="000C21BF">
            <w:pPr>
              <w:tabs>
                <w:tab w:val="left" w:pos="709"/>
                <w:tab w:val="left" w:pos="779"/>
              </w:tabs>
              <w:ind w:right="69"/>
              <w:rPr>
                <w:bCs/>
                <w:sz w:val="24"/>
                <w:szCs w:val="24"/>
              </w:rPr>
            </w:pPr>
            <w:r w:rsidRPr="002C245E">
              <w:rPr>
                <w:bCs/>
                <w:sz w:val="24"/>
                <w:szCs w:val="24"/>
              </w:rPr>
              <w:t>SIA „Rīgas nami”</w:t>
            </w:r>
          </w:p>
          <w:p w14:paraId="7B7245E3" w14:textId="77777777" w:rsidR="00AF3153" w:rsidRPr="002C245E" w:rsidRDefault="00AF3153" w:rsidP="000C21BF">
            <w:pPr>
              <w:tabs>
                <w:tab w:val="left" w:pos="709"/>
                <w:tab w:val="left" w:pos="779"/>
              </w:tabs>
              <w:ind w:right="69"/>
              <w:rPr>
                <w:bCs/>
                <w:sz w:val="24"/>
                <w:szCs w:val="24"/>
              </w:rPr>
            </w:pPr>
            <w:r w:rsidRPr="002C245E">
              <w:rPr>
                <w:bCs/>
                <w:sz w:val="24"/>
                <w:szCs w:val="24"/>
              </w:rPr>
              <w:t xml:space="preserve">PVN </w:t>
            </w:r>
            <w:proofErr w:type="spellStart"/>
            <w:r w:rsidRPr="002C245E">
              <w:rPr>
                <w:bCs/>
                <w:sz w:val="24"/>
                <w:szCs w:val="24"/>
              </w:rPr>
              <w:t>reģ</w:t>
            </w:r>
            <w:proofErr w:type="spellEnd"/>
            <w:r w:rsidRPr="002C245E">
              <w:rPr>
                <w:bCs/>
                <w:sz w:val="24"/>
                <w:szCs w:val="24"/>
              </w:rPr>
              <w:t>. Nr.: 40003109638</w:t>
            </w:r>
          </w:p>
          <w:p w14:paraId="3AAB6CF7" w14:textId="6D9A6A1A" w:rsidR="00AF3153" w:rsidRPr="002C245E" w:rsidRDefault="00B62A49" w:rsidP="000C21BF">
            <w:pPr>
              <w:widowControl/>
              <w:autoSpaceDE/>
              <w:autoSpaceDN/>
              <w:rPr>
                <w:bCs/>
                <w:sz w:val="24"/>
                <w:szCs w:val="24"/>
              </w:rPr>
            </w:pPr>
            <w:r w:rsidRPr="002C245E">
              <w:rPr>
                <w:bCs/>
                <w:sz w:val="24"/>
                <w:szCs w:val="24"/>
              </w:rPr>
              <w:t>Kredītiestāde</w:t>
            </w:r>
            <w:r w:rsidR="00AF3153" w:rsidRPr="002C245E">
              <w:rPr>
                <w:bCs/>
                <w:sz w:val="24"/>
                <w:szCs w:val="24"/>
              </w:rPr>
              <w:t>: AS  “Citadele banka”</w:t>
            </w:r>
          </w:p>
          <w:p w14:paraId="437C2038" w14:textId="3DDB54B4" w:rsidR="00AF3153" w:rsidRPr="002C245E" w:rsidRDefault="00B62A49" w:rsidP="000C21BF">
            <w:pPr>
              <w:tabs>
                <w:tab w:val="left" w:pos="709"/>
                <w:tab w:val="left" w:pos="779"/>
              </w:tabs>
              <w:ind w:right="69"/>
              <w:rPr>
                <w:bCs/>
                <w:sz w:val="24"/>
                <w:szCs w:val="24"/>
              </w:rPr>
            </w:pPr>
            <w:r w:rsidRPr="002C245E">
              <w:rPr>
                <w:bCs/>
                <w:sz w:val="24"/>
                <w:szCs w:val="24"/>
              </w:rPr>
              <w:t>Kredītiestādes</w:t>
            </w:r>
            <w:r w:rsidR="00AF3153" w:rsidRPr="002C245E">
              <w:rPr>
                <w:bCs/>
                <w:sz w:val="24"/>
                <w:szCs w:val="24"/>
              </w:rPr>
              <w:t xml:space="preserve"> kods: PARXLV22</w:t>
            </w:r>
          </w:p>
          <w:p w14:paraId="087C9B8E" w14:textId="1E7B7A7F" w:rsidR="00AF3153" w:rsidRPr="002C245E" w:rsidRDefault="00AF3153" w:rsidP="000C21BF">
            <w:pPr>
              <w:tabs>
                <w:tab w:val="left" w:pos="709"/>
                <w:tab w:val="left" w:pos="779"/>
              </w:tabs>
              <w:ind w:right="69"/>
              <w:rPr>
                <w:bCs/>
                <w:sz w:val="24"/>
                <w:szCs w:val="24"/>
              </w:rPr>
            </w:pPr>
            <w:r w:rsidRPr="002C245E">
              <w:rPr>
                <w:bCs/>
                <w:sz w:val="24"/>
                <w:szCs w:val="24"/>
              </w:rPr>
              <w:t>Konta Nr. LV25PARX0007269850007</w:t>
            </w:r>
          </w:p>
        </w:tc>
      </w:tr>
      <w:tr w:rsidR="00C1243E" w:rsidRPr="002C245E" w14:paraId="5A7427BB" w14:textId="77777777" w:rsidTr="00DA6249">
        <w:tc>
          <w:tcPr>
            <w:tcW w:w="777" w:type="dxa"/>
          </w:tcPr>
          <w:p w14:paraId="4DB4B302" w14:textId="3A612775" w:rsidR="00C1243E" w:rsidRPr="002C245E" w:rsidRDefault="00C1243E" w:rsidP="00BB4A03">
            <w:pPr>
              <w:tabs>
                <w:tab w:val="left" w:pos="709"/>
                <w:tab w:val="left" w:pos="779"/>
              </w:tabs>
              <w:ind w:right="69"/>
              <w:rPr>
                <w:sz w:val="24"/>
                <w:szCs w:val="24"/>
              </w:rPr>
            </w:pPr>
            <w:r>
              <w:rPr>
                <w:sz w:val="24"/>
                <w:szCs w:val="24"/>
              </w:rPr>
              <w:t>7.4.</w:t>
            </w:r>
          </w:p>
        </w:tc>
        <w:tc>
          <w:tcPr>
            <w:tcW w:w="3476" w:type="dxa"/>
          </w:tcPr>
          <w:p w14:paraId="284424A7" w14:textId="7CFF15DF" w:rsidR="00C1243E" w:rsidRPr="002C245E" w:rsidRDefault="00C1243E" w:rsidP="00BB4A03">
            <w:pPr>
              <w:tabs>
                <w:tab w:val="left" w:pos="709"/>
                <w:tab w:val="left" w:pos="779"/>
              </w:tabs>
              <w:ind w:right="69"/>
              <w:rPr>
                <w:sz w:val="24"/>
                <w:szCs w:val="24"/>
              </w:rPr>
            </w:pPr>
            <w:r>
              <w:rPr>
                <w:sz w:val="24"/>
                <w:szCs w:val="24"/>
              </w:rPr>
              <w:t>K</w:t>
            </w:r>
            <w:r w:rsidRPr="00C1243E">
              <w:rPr>
                <w:sz w:val="24"/>
                <w:szCs w:val="24"/>
              </w:rPr>
              <w:t>redītiestādes vai finanšu iestādes izziņ</w:t>
            </w:r>
            <w:r>
              <w:rPr>
                <w:sz w:val="24"/>
                <w:szCs w:val="24"/>
              </w:rPr>
              <w:t xml:space="preserve">a </w:t>
            </w:r>
          </w:p>
        </w:tc>
        <w:tc>
          <w:tcPr>
            <w:tcW w:w="5720" w:type="dxa"/>
          </w:tcPr>
          <w:p w14:paraId="593ED4BC" w14:textId="640B6581" w:rsidR="00C1243E" w:rsidRPr="00A27AEB" w:rsidRDefault="00C1243E" w:rsidP="00A27AEB">
            <w:pPr>
              <w:contextualSpacing/>
              <w:jc w:val="both"/>
              <w:rPr>
                <w:sz w:val="24"/>
                <w:szCs w:val="24"/>
              </w:rPr>
            </w:pPr>
            <w:r>
              <w:rPr>
                <w:sz w:val="24"/>
                <w:szCs w:val="24"/>
              </w:rPr>
              <w:t xml:space="preserve">Iesniedzot pieteikumu dalībai Izsolē, </w:t>
            </w:r>
            <w:r w:rsidR="00A27AEB">
              <w:rPr>
                <w:sz w:val="24"/>
                <w:szCs w:val="24"/>
              </w:rPr>
              <w:t xml:space="preserve">nepieciešams iesniegt </w:t>
            </w:r>
            <w:r w:rsidR="00A12C5A">
              <w:rPr>
                <w:sz w:val="24"/>
                <w:szCs w:val="24"/>
              </w:rPr>
              <w:t>k</w:t>
            </w:r>
            <w:r w:rsidRPr="00C1243E">
              <w:rPr>
                <w:sz w:val="24"/>
                <w:szCs w:val="24"/>
              </w:rPr>
              <w:t>redītiestādes vai finanšu iestādes izziņ</w:t>
            </w:r>
            <w:r w:rsidR="00A27AEB">
              <w:rPr>
                <w:sz w:val="24"/>
                <w:szCs w:val="24"/>
              </w:rPr>
              <w:t>u</w:t>
            </w:r>
            <w:r w:rsidRPr="00C1243E">
              <w:rPr>
                <w:sz w:val="24"/>
                <w:szCs w:val="24"/>
              </w:rPr>
              <w:t xml:space="preserve"> par </w:t>
            </w:r>
            <w:r w:rsidR="00A27AEB">
              <w:rPr>
                <w:sz w:val="24"/>
                <w:szCs w:val="24"/>
              </w:rPr>
              <w:t>Izsoles p</w:t>
            </w:r>
            <w:r w:rsidRPr="00C1243E">
              <w:rPr>
                <w:sz w:val="24"/>
                <w:szCs w:val="24"/>
              </w:rPr>
              <w:t xml:space="preserve">retendenta brīvo līdzekļu rezervēšanu vai kredītresursu pieejamību vismaz </w:t>
            </w:r>
            <w:r w:rsidRPr="00C1243E">
              <w:rPr>
                <w:b/>
                <w:bCs/>
                <w:sz w:val="24"/>
                <w:szCs w:val="24"/>
              </w:rPr>
              <w:t xml:space="preserve">EUR </w:t>
            </w:r>
            <w:r w:rsidR="00BC4B9B">
              <w:rPr>
                <w:b/>
                <w:bCs/>
                <w:sz w:val="24"/>
                <w:szCs w:val="24"/>
              </w:rPr>
              <w:t>7</w:t>
            </w:r>
            <w:r w:rsidRPr="00C1243E">
              <w:rPr>
                <w:b/>
                <w:bCs/>
                <w:sz w:val="24"/>
                <w:szCs w:val="24"/>
              </w:rPr>
              <w:t xml:space="preserve"> </w:t>
            </w:r>
            <w:r w:rsidR="00BC4B9B">
              <w:rPr>
                <w:b/>
                <w:bCs/>
                <w:sz w:val="24"/>
                <w:szCs w:val="24"/>
              </w:rPr>
              <w:t>5</w:t>
            </w:r>
            <w:r w:rsidRPr="00C1243E">
              <w:rPr>
                <w:b/>
                <w:bCs/>
                <w:sz w:val="24"/>
                <w:szCs w:val="24"/>
              </w:rPr>
              <w:t>00 000</w:t>
            </w:r>
            <w:r w:rsidRPr="00C1243E">
              <w:rPr>
                <w:sz w:val="24"/>
                <w:szCs w:val="24"/>
              </w:rPr>
              <w:t xml:space="preserve"> (</w:t>
            </w:r>
            <w:r w:rsidR="00BC4B9B">
              <w:rPr>
                <w:sz w:val="24"/>
                <w:szCs w:val="24"/>
              </w:rPr>
              <w:t>septiņi</w:t>
            </w:r>
            <w:r w:rsidRPr="00C1243E">
              <w:rPr>
                <w:sz w:val="24"/>
                <w:szCs w:val="24"/>
              </w:rPr>
              <w:t xml:space="preserve"> miljon</w:t>
            </w:r>
            <w:r w:rsidR="00BC4B9B">
              <w:rPr>
                <w:sz w:val="24"/>
                <w:szCs w:val="24"/>
              </w:rPr>
              <w:t>i pieci simti tūkstoši</w:t>
            </w:r>
            <w:r w:rsidRPr="00C1243E">
              <w:rPr>
                <w:sz w:val="24"/>
                <w:szCs w:val="24"/>
              </w:rPr>
              <w:t xml:space="preserve"> </w:t>
            </w:r>
            <w:proofErr w:type="spellStart"/>
            <w:r w:rsidRPr="00C1243E">
              <w:rPr>
                <w:i/>
                <w:iCs/>
                <w:sz w:val="24"/>
                <w:szCs w:val="24"/>
              </w:rPr>
              <w:t>euro</w:t>
            </w:r>
            <w:proofErr w:type="spellEnd"/>
            <w:r w:rsidRPr="00C1243E">
              <w:rPr>
                <w:sz w:val="24"/>
                <w:szCs w:val="24"/>
              </w:rPr>
              <w:t>) apmērā</w:t>
            </w:r>
            <w:r w:rsidR="00A27AEB">
              <w:rPr>
                <w:sz w:val="24"/>
                <w:szCs w:val="24"/>
              </w:rPr>
              <w:t xml:space="preserve">. </w:t>
            </w:r>
          </w:p>
        </w:tc>
      </w:tr>
      <w:tr w:rsidR="00252CEC" w:rsidRPr="002C245E" w14:paraId="2467BDCE" w14:textId="77777777" w:rsidTr="00DA6249">
        <w:tc>
          <w:tcPr>
            <w:tcW w:w="9973" w:type="dxa"/>
            <w:gridSpan w:val="3"/>
            <w:shd w:val="clear" w:color="auto" w:fill="F2F2F2" w:themeFill="background1" w:themeFillShade="F2"/>
          </w:tcPr>
          <w:p w14:paraId="37A086FF" w14:textId="02B823ED" w:rsidR="00252CEC" w:rsidRPr="002C245E" w:rsidRDefault="003942FC" w:rsidP="00A05386">
            <w:pPr>
              <w:ind w:right="69"/>
              <w:jc w:val="both"/>
              <w:rPr>
                <w:b/>
                <w:bCs/>
                <w:sz w:val="24"/>
                <w:szCs w:val="24"/>
              </w:rPr>
            </w:pPr>
            <w:r w:rsidRPr="002C245E">
              <w:rPr>
                <w:b/>
                <w:bCs/>
                <w:sz w:val="24"/>
                <w:szCs w:val="24"/>
              </w:rPr>
              <w:t>8</w:t>
            </w:r>
            <w:r w:rsidR="00252CEC" w:rsidRPr="002C245E">
              <w:rPr>
                <w:b/>
                <w:bCs/>
                <w:sz w:val="24"/>
                <w:szCs w:val="24"/>
              </w:rPr>
              <w:t>. Pieteikum</w:t>
            </w:r>
            <w:r w:rsidR="007C5656" w:rsidRPr="002C245E">
              <w:rPr>
                <w:b/>
                <w:bCs/>
                <w:sz w:val="24"/>
                <w:szCs w:val="24"/>
              </w:rPr>
              <w:t xml:space="preserve">u </w:t>
            </w:r>
            <w:r w:rsidR="00252CEC" w:rsidRPr="002C245E">
              <w:rPr>
                <w:b/>
                <w:bCs/>
                <w:sz w:val="24"/>
                <w:szCs w:val="24"/>
              </w:rPr>
              <w:t xml:space="preserve">iesniegšana un </w:t>
            </w:r>
            <w:r w:rsidR="00921415">
              <w:rPr>
                <w:b/>
                <w:bCs/>
                <w:sz w:val="24"/>
                <w:szCs w:val="24"/>
              </w:rPr>
              <w:t xml:space="preserve">Izsoles </w:t>
            </w:r>
            <w:r w:rsidR="00DC716F">
              <w:rPr>
                <w:b/>
                <w:bCs/>
                <w:sz w:val="24"/>
                <w:szCs w:val="24"/>
              </w:rPr>
              <w:t>datums</w:t>
            </w:r>
            <w:r w:rsidR="00E45F5B">
              <w:rPr>
                <w:b/>
                <w:bCs/>
                <w:sz w:val="24"/>
                <w:szCs w:val="24"/>
              </w:rPr>
              <w:t xml:space="preserve">, vieta, laiks </w:t>
            </w:r>
          </w:p>
        </w:tc>
      </w:tr>
      <w:tr w:rsidR="00FA3DAC" w:rsidRPr="002C245E" w14:paraId="2874F1B8" w14:textId="77777777" w:rsidTr="00686B95">
        <w:tc>
          <w:tcPr>
            <w:tcW w:w="777" w:type="dxa"/>
          </w:tcPr>
          <w:p w14:paraId="46747B9D" w14:textId="55570754" w:rsidR="00FA3DAC" w:rsidRPr="002C245E" w:rsidRDefault="003942FC" w:rsidP="00BB4A03">
            <w:pPr>
              <w:tabs>
                <w:tab w:val="left" w:pos="709"/>
                <w:tab w:val="left" w:pos="779"/>
              </w:tabs>
              <w:ind w:right="69"/>
              <w:rPr>
                <w:sz w:val="24"/>
                <w:szCs w:val="24"/>
              </w:rPr>
            </w:pPr>
            <w:r w:rsidRPr="002C245E">
              <w:rPr>
                <w:sz w:val="24"/>
                <w:szCs w:val="24"/>
              </w:rPr>
              <w:t>8</w:t>
            </w:r>
            <w:r w:rsidR="003E1D7A" w:rsidRPr="002C245E">
              <w:rPr>
                <w:sz w:val="24"/>
                <w:szCs w:val="24"/>
              </w:rPr>
              <w:t>.</w:t>
            </w:r>
            <w:r w:rsidR="00A14756" w:rsidRPr="002C245E">
              <w:rPr>
                <w:sz w:val="24"/>
                <w:szCs w:val="24"/>
              </w:rPr>
              <w:t>1</w:t>
            </w:r>
            <w:r w:rsidR="003E1D7A" w:rsidRPr="002C245E">
              <w:rPr>
                <w:sz w:val="24"/>
                <w:szCs w:val="24"/>
              </w:rPr>
              <w:t>.</w:t>
            </w:r>
          </w:p>
        </w:tc>
        <w:tc>
          <w:tcPr>
            <w:tcW w:w="3476" w:type="dxa"/>
          </w:tcPr>
          <w:p w14:paraId="7DB70E86" w14:textId="7A7766B9" w:rsidR="00FA3DAC" w:rsidRPr="002C245E" w:rsidRDefault="003E1D7A" w:rsidP="00380B23">
            <w:pPr>
              <w:ind w:right="69"/>
              <w:rPr>
                <w:sz w:val="24"/>
                <w:szCs w:val="24"/>
              </w:rPr>
            </w:pPr>
            <w:r w:rsidRPr="002C245E">
              <w:rPr>
                <w:sz w:val="24"/>
                <w:szCs w:val="24"/>
              </w:rPr>
              <w:t>Pieteikumu iesniegšana klātienē vai sūtot pa pastu</w:t>
            </w:r>
          </w:p>
        </w:tc>
        <w:tc>
          <w:tcPr>
            <w:tcW w:w="5720" w:type="dxa"/>
          </w:tcPr>
          <w:p w14:paraId="4E60DFF6" w14:textId="3568F29B" w:rsidR="003E1D7A" w:rsidRPr="002C245E" w:rsidRDefault="00133561" w:rsidP="00CE0C1E">
            <w:pPr>
              <w:jc w:val="both"/>
              <w:rPr>
                <w:b/>
                <w:bCs/>
                <w:sz w:val="24"/>
                <w:szCs w:val="24"/>
              </w:rPr>
            </w:pPr>
            <w:r w:rsidRPr="00A00030">
              <w:rPr>
                <w:b/>
                <w:bCs/>
                <w:sz w:val="24"/>
                <w:szCs w:val="24"/>
              </w:rPr>
              <w:t xml:space="preserve">No </w:t>
            </w:r>
            <w:r w:rsidR="00BC20C6">
              <w:rPr>
                <w:b/>
                <w:bCs/>
                <w:sz w:val="24"/>
                <w:szCs w:val="24"/>
              </w:rPr>
              <w:t xml:space="preserve">Izsoles izsludināšanas dienas </w:t>
            </w:r>
            <w:r w:rsidRPr="00A00030">
              <w:rPr>
                <w:b/>
                <w:bCs/>
                <w:sz w:val="24"/>
                <w:szCs w:val="24"/>
              </w:rPr>
              <w:t xml:space="preserve">līdz </w:t>
            </w:r>
            <w:r w:rsidR="00A00030" w:rsidRPr="00A00030">
              <w:rPr>
                <w:b/>
                <w:bCs/>
                <w:sz w:val="24"/>
                <w:szCs w:val="24"/>
              </w:rPr>
              <w:t>12</w:t>
            </w:r>
            <w:r w:rsidR="00BC5C6A" w:rsidRPr="00A00030">
              <w:rPr>
                <w:b/>
                <w:bCs/>
                <w:sz w:val="24"/>
                <w:szCs w:val="24"/>
              </w:rPr>
              <w:t>.0</w:t>
            </w:r>
            <w:r w:rsidR="00A00030" w:rsidRPr="00A00030">
              <w:rPr>
                <w:b/>
                <w:bCs/>
                <w:sz w:val="24"/>
                <w:szCs w:val="24"/>
              </w:rPr>
              <w:t>2</w:t>
            </w:r>
            <w:r w:rsidR="00BC5C6A" w:rsidRPr="00A00030">
              <w:rPr>
                <w:b/>
                <w:bCs/>
                <w:sz w:val="24"/>
                <w:szCs w:val="24"/>
              </w:rPr>
              <w:t>.2025.</w:t>
            </w:r>
            <w:r w:rsidR="00BC20C6">
              <w:rPr>
                <w:b/>
                <w:bCs/>
                <w:sz w:val="24"/>
                <w:szCs w:val="24"/>
              </w:rPr>
              <w:t>,</w:t>
            </w:r>
            <w:r w:rsidR="00BC5C6A" w:rsidRPr="00A00030">
              <w:rPr>
                <w:b/>
                <w:bCs/>
                <w:sz w:val="24"/>
                <w:szCs w:val="24"/>
              </w:rPr>
              <w:t xml:space="preserve"> </w:t>
            </w:r>
            <w:r w:rsidR="009D63F0" w:rsidRPr="00A00030">
              <w:rPr>
                <w:b/>
                <w:bCs/>
                <w:sz w:val="24"/>
                <w:szCs w:val="24"/>
              </w:rPr>
              <w:t>d</w:t>
            </w:r>
            <w:r w:rsidR="003E1D7A" w:rsidRPr="00A00030">
              <w:rPr>
                <w:b/>
                <w:bCs/>
                <w:sz w:val="24"/>
                <w:szCs w:val="24"/>
              </w:rPr>
              <w:t>arba dienās no plkst. 9.00 līdz 16.30.</w:t>
            </w:r>
            <w:r w:rsidR="003E1D7A" w:rsidRPr="002C245E">
              <w:rPr>
                <w:b/>
                <w:bCs/>
                <w:sz w:val="24"/>
                <w:szCs w:val="24"/>
              </w:rPr>
              <w:t xml:space="preserve"> </w:t>
            </w:r>
          </w:p>
          <w:p w14:paraId="31E1CF2A" w14:textId="77777777" w:rsidR="003E1D7A" w:rsidRPr="002C245E" w:rsidRDefault="003E1D7A" w:rsidP="00CE0C1E">
            <w:pPr>
              <w:ind w:right="69"/>
              <w:jc w:val="both"/>
              <w:rPr>
                <w:sz w:val="24"/>
                <w:szCs w:val="24"/>
              </w:rPr>
            </w:pPr>
            <w:r w:rsidRPr="002C245E">
              <w:rPr>
                <w:sz w:val="24"/>
                <w:szCs w:val="24"/>
              </w:rPr>
              <w:t xml:space="preserve">Adrese: SIA “Rīgas nami”, Rātslaukums 5, Rīgā, LV -1050 (ieeja no Svaru ielas). </w:t>
            </w:r>
          </w:p>
          <w:p w14:paraId="72B5185F" w14:textId="31659820" w:rsidR="00FA3DAC" w:rsidRPr="002C245E" w:rsidRDefault="003E1D7A" w:rsidP="00CE0C1E">
            <w:pPr>
              <w:ind w:right="69"/>
              <w:jc w:val="both"/>
              <w:rPr>
                <w:b/>
                <w:bCs/>
                <w:sz w:val="24"/>
                <w:szCs w:val="24"/>
              </w:rPr>
            </w:pPr>
            <w:r w:rsidRPr="002C245E">
              <w:rPr>
                <w:sz w:val="24"/>
                <w:szCs w:val="24"/>
              </w:rPr>
              <w:t>Pasta sūtījumam jābūt piegādātam minētajā adresē līdz pieteikuma iesniegšanas termiņa beigām.</w:t>
            </w:r>
          </w:p>
        </w:tc>
      </w:tr>
      <w:tr w:rsidR="007A1073" w:rsidRPr="002C245E" w14:paraId="6767AD11" w14:textId="77777777" w:rsidTr="00A00030">
        <w:tc>
          <w:tcPr>
            <w:tcW w:w="777" w:type="dxa"/>
          </w:tcPr>
          <w:p w14:paraId="0AB3B606" w14:textId="1D7D3FA9" w:rsidR="007A1073" w:rsidRPr="002C245E" w:rsidRDefault="003942FC" w:rsidP="00BB4A03">
            <w:pPr>
              <w:tabs>
                <w:tab w:val="left" w:pos="709"/>
                <w:tab w:val="left" w:pos="779"/>
              </w:tabs>
              <w:ind w:right="69"/>
              <w:rPr>
                <w:sz w:val="24"/>
                <w:szCs w:val="24"/>
              </w:rPr>
            </w:pPr>
            <w:r w:rsidRPr="002C245E">
              <w:rPr>
                <w:sz w:val="24"/>
                <w:szCs w:val="24"/>
              </w:rPr>
              <w:t>8</w:t>
            </w:r>
            <w:r w:rsidR="007A1073" w:rsidRPr="002C245E">
              <w:rPr>
                <w:sz w:val="24"/>
                <w:szCs w:val="24"/>
              </w:rPr>
              <w:t>.</w:t>
            </w:r>
            <w:r w:rsidR="008025CC">
              <w:rPr>
                <w:sz w:val="24"/>
                <w:szCs w:val="24"/>
              </w:rPr>
              <w:t>2</w:t>
            </w:r>
            <w:r w:rsidR="007A1073" w:rsidRPr="002C245E">
              <w:rPr>
                <w:sz w:val="24"/>
                <w:szCs w:val="24"/>
              </w:rPr>
              <w:t>.</w:t>
            </w:r>
          </w:p>
        </w:tc>
        <w:tc>
          <w:tcPr>
            <w:tcW w:w="3476" w:type="dxa"/>
          </w:tcPr>
          <w:p w14:paraId="2B5AA7B3" w14:textId="3A5159B8" w:rsidR="007A1073" w:rsidRPr="002C245E" w:rsidRDefault="00C96CF1" w:rsidP="00380B23">
            <w:pPr>
              <w:ind w:right="69"/>
              <w:rPr>
                <w:sz w:val="24"/>
                <w:szCs w:val="24"/>
              </w:rPr>
            </w:pPr>
            <w:r w:rsidRPr="002C245E">
              <w:rPr>
                <w:sz w:val="24"/>
                <w:szCs w:val="24"/>
              </w:rPr>
              <w:t>Izsoles</w:t>
            </w:r>
            <w:r w:rsidR="007A1073" w:rsidRPr="002C245E">
              <w:rPr>
                <w:sz w:val="24"/>
                <w:szCs w:val="24"/>
              </w:rPr>
              <w:t xml:space="preserve"> datums, vieta un laiks</w:t>
            </w:r>
          </w:p>
        </w:tc>
        <w:tc>
          <w:tcPr>
            <w:tcW w:w="5720" w:type="dxa"/>
            <w:shd w:val="clear" w:color="auto" w:fill="auto"/>
          </w:tcPr>
          <w:p w14:paraId="6639C245" w14:textId="5EA3D31B" w:rsidR="00D923BB" w:rsidRPr="00A00030" w:rsidRDefault="00A00030" w:rsidP="00D22CE6">
            <w:pPr>
              <w:rPr>
                <w:b/>
                <w:bCs/>
                <w:sz w:val="24"/>
                <w:szCs w:val="24"/>
              </w:rPr>
            </w:pPr>
            <w:r w:rsidRPr="00A00030">
              <w:rPr>
                <w:b/>
                <w:bCs/>
                <w:sz w:val="24"/>
                <w:szCs w:val="24"/>
              </w:rPr>
              <w:t>18</w:t>
            </w:r>
            <w:r w:rsidR="00D22CE6" w:rsidRPr="00A00030">
              <w:rPr>
                <w:b/>
                <w:bCs/>
                <w:sz w:val="24"/>
                <w:szCs w:val="24"/>
              </w:rPr>
              <w:t>.0</w:t>
            </w:r>
            <w:r w:rsidRPr="00A00030">
              <w:rPr>
                <w:b/>
                <w:bCs/>
                <w:sz w:val="24"/>
                <w:szCs w:val="24"/>
              </w:rPr>
              <w:t>3</w:t>
            </w:r>
            <w:r w:rsidR="00D22CE6" w:rsidRPr="00A00030">
              <w:rPr>
                <w:b/>
                <w:bCs/>
                <w:sz w:val="24"/>
                <w:szCs w:val="24"/>
              </w:rPr>
              <w:t>.2025. plkst. 11.0</w:t>
            </w:r>
            <w:r w:rsidR="00D923BB" w:rsidRPr="00A00030">
              <w:rPr>
                <w:b/>
                <w:bCs/>
                <w:sz w:val="24"/>
                <w:szCs w:val="24"/>
              </w:rPr>
              <w:t>0.</w:t>
            </w:r>
          </w:p>
          <w:p w14:paraId="4FE03540" w14:textId="50DEBADD" w:rsidR="007A1073" w:rsidRPr="002C245E" w:rsidRDefault="00D22CE6" w:rsidP="00D22CE6">
            <w:pPr>
              <w:rPr>
                <w:sz w:val="24"/>
                <w:szCs w:val="24"/>
              </w:rPr>
            </w:pPr>
            <w:r w:rsidRPr="00A00030">
              <w:rPr>
                <w:sz w:val="24"/>
                <w:szCs w:val="24"/>
              </w:rPr>
              <w:t>SIA «Rīgas nami» birojs (ieeja no Svaru ielas) 4.stāvs, zāle “Melngalvji”.</w:t>
            </w:r>
          </w:p>
        </w:tc>
      </w:tr>
      <w:tr w:rsidR="0062149E" w:rsidRPr="002C245E" w14:paraId="3D519D35" w14:textId="77777777" w:rsidTr="00DA6249">
        <w:tc>
          <w:tcPr>
            <w:tcW w:w="9973" w:type="dxa"/>
            <w:gridSpan w:val="3"/>
            <w:shd w:val="clear" w:color="auto" w:fill="F2F2F2" w:themeFill="background1" w:themeFillShade="F2"/>
          </w:tcPr>
          <w:p w14:paraId="6065D2B7" w14:textId="2176A289" w:rsidR="0062149E" w:rsidRPr="002C245E" w:rsidRDefault="003942FC" w:rsidP="00B62700">
            <w:pPr>
              <w:rPr>
                <w:b/>
                <w:bCs/>
                <w:sz w:val="24"/>
                <w:szCs w:val="24"/>
              </w:rPr>
            </w:pPr>
            <w:r w:rsidRPr="002C245E">
              <w:rPr>
                <w:b/>
                <w:bCs/>
                <w:sz w:val="24"/>
                <w:szCs w:val="24"/>
              </w:rPr>
              <w:t>9</w:t>
            </w:r>
            <w:r w:rsidR="0062149E" w:rsidRPr="002C245E">
              <w:rPr>
                <w:b/>
                <w:bCs/>
                <w:sz w:val="24"/>
                <w:szCs w:val="24"/>
              </w:rPr>
              <w:t>. Nolikuma pielikumi</w:t>
            </w:r>
          </w:p>
        </w:tc>
      </w:tr>
      <w:tr w:rsidR="00525E04" w:rsidRPr="002C245E" w14:paraId="04A364FB" w14:textId="77777777" w:rsidTr="00DA6249">
        <w:tc>
          <w:tcPr>
            <w:tcW w:w="9973" w:type="dxa"/>
            <w:gridSpan w:val="3"/>
          </w:tcPr>
          <w:p w14:paraId="0B65A423" w14:textId="6037475B" w:rsidR="00525E04" w:rsidRPr="00FE03DB" w:rsidRDefault="0058225E" w:rsidP="0058225E">
            <w:pPr>
              <w:ind w:right="69"/>
              <w:rPr>
                <w:sz w:val="24"/>
                <w:szCs w:val="24"/>
              </w:rPr>
            </w:pPr>
            <w:r w:rsidRPr="00FE03DB">
              <w:rPr>
                <w:sz w:val="24"/>
                <w:szCs w:val="24"/>
              </w:rPr>
              <w:t xml:space="preserve">1.pielikums: </w:t>
            </w:r>
            <w:r w:rsidR="00525E04" w:rsidRPr="00FE03DB">
              <w:rPr>
                <w:sz w:val="24"/>
                <w:szCs w:val="24"/>
              </w:rPr>
              <w:t xml:space="preserve">Pieteikums </w:t>
            </w:r>
            <w:r w:rsidR="006E0DF5" w:rsidRPr="00FE03DB">
              <w:rPr>
                <w:sz w:val="24"/>
                <w:szCs w:val="24"/>
              </w:rPr>
              <w:t xml:space="preserve">dalībai Izsolē </w:t>
            </w:r>
            <w:r w:rsidR="00525E04" w:rsidRPr="00FE03DB">
              <w:rPr>
                <w:sz w:val="24"/>
                <w:szCs w:val="24"/>
              </w:rPr>
              <w:t xml:space="preserve">uz </w:t>
            </w:r>
            <w:r w:rsidR="00A50FBB" w:rsidRPr="00FE03DB">
              <w:rPr>
                <w:sz w:val="24"/>
                <w:szCs w:val="24"/>
              </w:rPr>
              <w:t>3</w:t>
            </w:r>
            <w:r w:rsidR="00525E04" w:rsidRPr="00FE03DB">
              <w:rPr>
                <w:sz w:val="24"/>
                <w:szCs w:val="24"/>
              </w:rPr>
              <w:t xml:space="preserve"> (</w:t>
            </w:r>
            <w:r w:rsidR="00A50FBB" w:rsidRPr="00FE03DB">
              <w:rPr>
                <w:sz w:val="24"/>
                <w:szCs w:val="24"/>
              </w:rPr>
              <w:t>trīs</w:t>
            </w:r>
            <w:r w:rsidR="00525E04" w:rsidRPr="00FE03DB">
              <w:rPr>
                <w:sz w:val="24"/>
                <w:szCs w:val="24"/>
              </w:rPr>
              <w:t>) lap</w:t>
            </w:r>
            <w:r w:rsidR="00307F60" w:rsidRPr="00FE03DB">
              <w:rPr>
                <w:sz w:val="24"/>
                <w:szCs w:val="24"/>
              </w:rPr>
              <w:t>ām</w:t>
            </w:r>
            <w:r w:rsidR="00525E04" w:rsidRPr="00FE03DB">
              <w:rPr>
                <w:sz w:val="24"/>
                <w:szCs w:val="24"/>
              </w:rPr>
              <w:t>;</w:t>
            </w:r>
          </w:p>
          <w:p w14:paraId="1A93EC64" w14:textId="3794E32C" w:rsidR="00100775" w:rsidRPr="00BC20C6" w:rsidRDefault="00100775" w:rsidP="0058225E">
            <w:pPr>
              <w:ind w:right="69"/>
              <w:rPr>
                <w:sz w:val="24"/>
                <w:szCs w:val="24"/>
              </w:rPr>
            </w:pPr>
            <w:r w:rsidRPr="00BC20C6">
              <w:rPr>
                <w:sz w:val="24"/>
                <w:szCs w:val="24"/>
              </w:rPr>
              <w:t xml:space="preserve">2. </w:t>
            </w:r>
            <w:r w:rsidR="00D57D51" w:rsidRPr="00BC20C6">
              <w:rPr>
                <w:sz w:val="24"/>
                <w:szCs w:val="24"/>
              </w:rPr>
              <w:t>pielikums</w:t>
            </w:r>
            <w:r w:rsidR="008B1CAE" w:rsidRPr="00BC20C6">
              <w:rPr>
                <w:sz w:val="24"/>
                <w:szCs w:val="24"/>
              </w:rPr>
              <w:t xml:space="preserve">: </w:t>
            </w:r>
            <w:r w:rsidR="00040DA2" w:rsidRPr="00BC20C6">
              <w:rPr>
                <w:sz w:val="24"/>
                <w:szCs w:val="24"/>
              </w:rPr>
              <w:t xml:space="preserve">Izziņa par līdzekļu rezervēšanu </w:t>
            </w:r>
            <w:r w:rsidR="00307F60" w:rsidRPr="00BC20C6">
              <w:rPr>
                <w:sz w:val="24"/>
                <w:szCs w:val="24"/>
              </w:rPr>
              <w:t xml:space="preserve">uz </w:t>
            </w:r>
            <w:r w:rsidR="00560A48" w:rsidRPr="00BC20C6">
              <w:rPr>
                <w:sz w:val="24"/>
                <w:szCs w:val="24"/>
              </w:rPr>
              <w:t>2</w:t>
            </w:r>
            <w:r w:rsidR="00307F60" w:rsidRPr="00BC20C6">
              <w:rPr>
                <w:sz w:val="24"/>
                <w:szCs w:val="24"/>
              </w:rPr>
              <w:t xml:space="preserve"> (</w:t>
            </w:r>
            <w:r w:rsidR="00560A48" w:rsidRPr="00BC20C6">
              <w:rPr>
                <w:sz w:val="24"/>
                <w:szCs w:val="24"/>
              </w:rPr>
              <w:t>divām</w:t>
            </w:r>
            <w:r w:rsidR="00307F60" w:rsidRPr="00BC20C6">
              <w:rPr>
                <w:sz w:val="24"/>
                <w:szCs w:val="24"/>
              </w:rPr>
              <w:t>) lap</w:t>
            </w:r>
            <w:r w:rsidR="00560A48" w:rsidRPr="00BC20C6">
              <w:rPr>
                <w:sz w:val="24"/>
                <w:szCs w:val="24"/>
              </w:rPr>
              <w:t>ām</w:t>
            </w:r>
            <w:r w:rsidR="00307F60" w:rsidRPr="00BC20C6">
              <w:rPr>
                <w:sz w:val="24"/>
                <w:szCs w:val="24"/>
              </w:rPr>
              <w:t>;</w:t>
            </w:r>
          </w:p>
          <w:p w14:paraId="5B57129C" w14:textId="3671E16F" w:rsidR="00BC20C6" w:rsidRDefault="00D57D51" w:rsidP="00690096">
            <w:pPr>
              <w:ind w:right="69"/>
              <w:rPr>
                <w:sz w:val="24"/>
                <w:szCs w:val="24"/>
              </w:rPr>
            </w:pPr>
            <w:r w:rsidRPr="00BC20C6">
              <w:rPr>
                <w:sz w:val="24"/>
                <w:szCs w:val="24"/>
              </w:rPr>
              <w:t>3</w:t>
            </w:r>
            <w:r w:rsidR="00525E04" w:rsidRPr="00BC20C6">
              <w:rPr>
                <w:sz w:val="24"/>
                <w:szCs w:val="24"/>
              </w:rPr>
              <w:t xml:space="preserve">. pielikums: </w:t>
            </w:r>
            <w:r w:rsidR="00E755F8" w:rsidRPr="00BC20C6">
              <w:rPr>
                <w:sz w:val="24"/>
                <w:szCs w:val="24"/>
              </w:rPr>
              <w:t xml:space="preserve">Nomas </w:t>
            </w:r>
            <w:r w:rsidR="00B26BC8" w:rsidRPr="00CA0BA5">
              <w:rPr>
                <w:sz w:val="24"/>
                <w:szCs w:val="24"/>
              </w:rPr>
              <w:t xml:space="preserve">līguma projekts </w:t>
            </w:r>
            <w:r w:rsidR="00525E04" w:rsidRPr="00CA0BA5">
              <w:rPr>
                <w:sz w:val="24"/>
                <w:szCs w:val="24"/>
              </w:rPr>
              <w:t xml:space="preserve">uz </w:t>
            </w:r>
            <w:r w:rsidR="00FF40CA" w:rsidRPr="00CA0BA5">
              <w:rPr>
                <w:sz w:val="24"/>
                <w:szCs w:val="24"/>
              </w:rPr>
              <w:t>1</w:t>
            </w:r>
            <w:r w:rsidR="00BC20C6" w:rsidRPr="00CA0BA5">
              <w:rPr>
                <w:sz w:val="24"/>
                <w:szCs w:val="24"/>
              </w:rPr>
              <w:t>6</w:t>
            </w:r>
            <w:r w:rsidR="00525E04" w:rsidRPr="00CA0BA5">
              <w:rPr>
                <w:sz w:val="24"/>
                <w:szCs w:val="24"/>
              </w:rPr>
              <w:t xml:space="preserve"> (</w:t>
            </w:r>
            <w:r w:rsidR="00FF40CA" w:rsidRPr="00CA0BA5">
              <w:rPr>
                <w:sz w:val="24"/>
                <w:szCs w:val="24"/>
              </w:rPr>
              <w:t>se</w:t>
            </w:r>
            <w:r w:rsidR="00BC20C6" w:rsidRPr="00CA0BA5">
              <w:rPr>
                <w:sz w:val="24"/>
                <w:szCs w:val="24"/>
              </w:rPr>
              <w:t>špadsmit</w:t>
            </w:r>
            <w:r w:rsidR="00525E04" w:rsidRPr="00CA0BA5">
              <w:rPr>
                <w:sz w:val="24"/>
                <w:szCs w:val="24"/>
              </w:rPr>
              <w:t>) lapām</w:t>
            </w:r>
            <w:r w:rsidR="00BC20C6" w:rsidRPr="00CA0BA5">
              <w:rPr>
                <w:sz w:val="24"/>
                <w:szCs w:val="24"/>
              </w:rPr>
              <w:t>:</w:t>
            </w:r>
          </w:p>
          <w:p w14:paraId="7AF4C453" w14:textId="77777777" w:rsidR="00BC20C6" w:rsidRPr="00BC20C6" w:rsidRDefault="00BC20C6" w:rsidP="00BC20C6">
            <w:pPr>
              <w:widowControl/>
              <w:overflowPunct w:val="0"/>
              <w:adjustRightInd w:val="0"/>
              <w:jc w:val="both"/>
              <w:textAlignment w:val="baseline"/>
              <w:rPr>
                <w:sz w:val="24"/>
                <w:szCs w:val="24"/>
              </w:rPr>
            </w:pPr>
            <w:r w:rsidRPr="00BC20C6">
              <w:rPr>
                <w:sz w:val="24"/>
                <w:szCs w:val="24"/>
              </w:rPr>
              <w:t>Nomas līguma pielikumi:</w:t>
            </w:r>
          </w:p>
          <w:p w14:paraId="71AB2F14" w14:textId="56BD67B7" w:rsidR="00BC20C6" w:rsidRPr="00BC20C6" w:rsidRDefault="00BC20C6" w:rsidP="00BC20C6">
            <w:pPr>
              <w:widowControl/>
              <w:overflowPunct w:val="0"/>
              <w:adjustRightInd w:val="0"/>
              <w:jc w:val="both"/>
              <w:textAlignment w:val="baseline"/>
              <w:rPr>
                <w:rFonts w:asciiTheme="majorBidi" w:hAnsiTheme="majorBidi" w:cstheme="majorBidi"/>
                <w:b/>
                <w:bCs/>
                <w:w w:val="101"/>
                <w:sz w:val="24"/>
                <w:szCs w:val="24"/>
              </w:rPr>
            </w:pPr>
            <w:r w:rsidRPr="00BC20C6">
              <w:rPr>
                <w:sz w:val="24"/>
                <w:szCs w:val="24"/>
              </w:rPr>
              <w:t>1. </w:t>
            </w:r>
            <w:r w:rsidRPr="00BC20C6">
              <w:rPr>
                <w:rFonts w:asciiTheme="majorBidi" w:hAnsiTheme="majorBidi" w:cstheme="majorBidi"/>
                <w:sz w:val="24"/>
                <w:szCs w:val="24"/>
              </w:rPr>
              <w:t xml:space="preserve">pielikums – </w:t>
            </w:r>
            <w:r w:rsidR="00225D8E">
              <w:rPr>
                <w:rFonts w:asciiTheme="majorBidi" w:hAnsiTheme="majorBidi" w:cstheme="majorBidi"/>
                <w:sz w:val="24"/>
                <w:szCs w:val="24"/>
              </w:rPr>
              <w:t>Būvju i</w:t>
            </w:r>
            <w:r w:rsidR="00225D8E" w:rsidRPr="00B7278C">
              <w:rPr>
                <w:w w:val="101"/>
              </w:rPr>
              <w:t>nformatīvās izdrukas no Kadastra informācijas sistēmas teksta datiem</w:t>
            </w:r>
            <w:r w:rsidRPr="00BC20C6">
              <w:rPr>
                <w:rFonts w:asciiTheme="majorBidi" w:hAnsiTheme="majorBidi" w:cstheme="majorBidi"/>
                <w:sz w:val="24"/>
                <w:szCs w:val="24"/>
              </w:rPr>
              <w:t>;</w:t>
            </w:r>
          </w:p>
          <w:p w14:paraId="4F39F82B" w14:textId="77777777" w:rsidR="00BC20C6" w:rsidRPr="00BC20C6" w:rsidRDefault="00BC20C6" w:rsidP="00BC20C6">
            <w:pPr>
              <w:overflowPunct w:val="0"/>
              <w:adjustRightInd w:val="0"/>
              <w:jc w:val="both"/>
              <w:textAlignment w:val="baseline"/>
              <w:rPr>
                <w:rFonts w:asciiTheme="majorBidi" w:hAnsiTheme="majorBidi" w:cstheme="majorBidi"/>
                <w:b/>
                <w:bCs/>
                <w:w w:val="101"/>
                <w:sz w:val="24"/>
                <w:szCs w:val="24"/>
              </w:rPr>
            </w:pPr>
            <w:r w:rsidRPr="00BC20C6">
              <w:rPr>
                <w:rFonts w:asciiTheme="majorBidi" w:hAnsiTheme="majorBidi" w:cstheme="majorBidi"/>
                <w:sz w:val="24"/>
                <w:szCs w:val="24"/>
              </w:rPr>
              <w:t xml:space="preserve">2. pielikums - Zemesgabala plāns; </w:t>
            </w:r>
          </w:p>
          <w:p w14:paraId="7DF264A8" w14:textId="77777777" w:rsidR="00BC20C6" w:rsidRPr="00BC20C6" w:rsidRDefault="00BC20C6" w:rsidP="00BC20C6">
            <w:pPr>
              <w:overflowPunct w:val="0"/>
              <w:adjustRightInd w:val="0"/>
              <w:jc w:val="both"/>
              <w:textAlignment w:val="baseline"/>
              <w:rPr>
                <w:rFonts w:asciiTheme="majorBidi" w:hAnsiTheme="majorBidi" w:cstheme="majorBidi"/>
                <w:b/>
                <w:bCs/>
                <w:w w:val="101"/>
                <w:sz w:val="24"/>
                <w:szCs w:val="24"/>
              </w:rPr>
            </w:pPr>
            <w:r w:rsidRPr="00BC20C6">
              <w:rPr>
                <w:rFonts w:asciiTheme="majorBidi" w:hAnsiTheme="majorBidi" w:cstheme="majorBidi"/>
                <w:sz w:val="24"/>
                <w:szCs w:val="24"/>
              </w:rPr>
              <w:t>3. pielikums - Nekustamā īpašuma situācijas plāns;</w:t>
            </w:r>
          </w:p>
          <w:p w14:paraId="570C7578" w14:textId="107FD227" w:rsidR="00BC20C6" w:rsidRPr="00BC20C6" w:rsidRDefault="00BC20C6" w:rsidP="00BC20C6">
            <w:pPr>
              <w:overflowPunct w:val="0"/>
              <w:adjustRightInd w:val="0"/>
              <w:jc w:val="both"/>
              <w:textAlignment w:val="baseline"/>
              <w:rPr>
                <w:rFonts w:asciiTheme="majorBidi" w:hAnsiTheme="majorBidi" w:cstheme="majorBidi"/>
                <w:sz w:val="24"/>
                <w:szCs w:val="24"/>
              </w:rPr>
            </w:pPr>
            <w:r w:rsidRPr="00BC20C6">
              <w:rPr>
                <w:rFonts w:asciiTheme="majorBidi" w:hAnsiTheme="majorBidi" w:cstheme="majorBidi"/>
                <w:sz w:val="24"/>
                <w:szCs w:val="24"/>
              </w:rPr>
              <w:t>4. pielikums -  I</w:t>
            </w:r>
            <w:r w:rsidRPr="00BC20C6">
              <w:rPr>
                <w:rFonts w:asciiTheme="majorBidi" w:hAnsiTheme="majorBidi" w:cstheme="majorBidi"/>
                <w:bCs/>
                <w:sz w:val="24"/>
                <w:szCs w:val="24"/>
              </w:rPr>
              <w:t>eguldījumu veikšana nekustamajā īpašumā</w:t>
            </w:r>
            <w:r w:rsidR="003014E6">
              <w:rPr>
                <w:rFonts w:asciiTheme="majorBidi" w:hAnsiTheme="majorBidi" w:cstheme="majorBidi"/>
                <w:bCs/>
                <w:sz w:val="24"/>
                <w:szCs w:val="24"/>
              </w:rPr>
              <w:t>;</w:t>
            </w:r>
          </w:p>
          <w:p w14:paraId="140360ED" w14:textId="6F3C9989" w:rsidR="00BC20C6" w:rsidRPr="00BC20C6" w:rsidRDefault="00BC20C6" w:rsidP="00BC20C6">
            <w:pPr>
              <w:overflowPunct w:val="0"/>
              <w:adjustRightInd w:val="0"/>
              <w:jc w:val="both"/>
              <w:textAlignment w:val="baseline"/>
              <w:rPr>
                <w:rFonts w:asciiTheme="majorBidi" w:hAnsiTheme="majorBidi" w:cstheme="majorBidi"/>
                <w:bCs/>
                <w:sz w:val="24"/>
                <w:szCs w:val="24"/>
              </w:rPr>
            </w:pPr>
            <w:r w:rsidRPr="00BC20C6">
              <w:rPr>
                <w:rFonts w:asciiTheme="majorBidi" w:hAnsiTheme="majorBidi" w:cstheme="majorBidi"/>
                <w:sz w:val="24"/>
                <w:szCs w:val="24"/>
              </w:rPr>
              <w:t xml:space="preserve">5. pielikums </w:t>
            </w:r>
            <w:r w:rsidR="003014E6">
              <w:rPr>
                <w:rFonts w:asciiTheme="majorBidi" w:hAnsiTheme="majorBidi" w:cstheme="majorBidi"/>
                <w:sz w:val="24"/>
                <w:szCs w:val="24"/>
              </w:rPr>
              <w:t>–</w:t>
            </w:r>
            <w:r w:rsidRPr="00BC20C6">
              <w:rPr>
                <w:rFonts w:asciiTheme="majorBidi" w:hAnsiTheme="majorBidi" w:cstheme="majorBidi"/>
                <w:sz w:val="24"/>
                <w:szCs w:val="24"/>
              </w:rPr>
              <w:t xml:space="preserve"> </w:t>
            </w:r>
            <w:r w:rsidRPr="00BC20C6">
              <w:rPr>
                <w:rFonts w:asciiTheme="majorBidi" w:hAnsiTheme="majorBidi" w:cstheme="majorBidi"/>
                <w:bCs/>
                <w:sz w:val="24"/>
                <w:szCs w:val="24"/>
              </w:rPr>
              <w:t>Polise</w:t>
            </w:r>
            <w:r w:rsidR="003014E6">
              <w:rPr>
                <w:rFonts w:asciiTheme="majorBidi" w:hAnsiTheme="majorBidi" w:cstheme="majorBidi"/>
                <w:bCs/>
                <w:sz w:val="24"/>
                <w:szCs w:val="24"/>
              </w:rPr>
              <w:t>;</w:t>
            </w:r>
          </w:p>
          <w:p w14:paraId="60AA1FE4" w14:textId="77777777" w:rsidR="00BC20C6" w:rsidRPr="00BC20C6" w:rsidRDefault="00BC20C6" w:rsidP="00BC20C6">
            <w:pPr>
              <w:overflowPunct w:val="0"/>
              <w:adjustRightInd w:val="0"/>
              <w:jc w:val="both"/>
              <w:textAlignment w:val="baseline"/>
              <w:rPr>
                <w:rFonts w:asciiTheme="majorBidi" w:hAnsiTheme="majorBidi" w:cstheme="majorBidi"/>
                <w:kern w:val="24"/>
                <w:sz w:val="24"/>
                <w:szCs w:val="24"/>
              </w:rPr>
            </w:pPr>
            <w:r w:rsidRPr="00BC20C6">
              <w:rPr>
                <w:rFonts w:asciiTheme="majorBidi" w:hAnsiTheme="majorBidi" w:cstheme="majorBidi"/>
                <w:bCs/>
                <w:sz w:val="24"/>
                <w:szCs w:val="24"/>
              </w:rPr>
              <w:t xml:space="preserve">6.pielikums – </w:t>
            </w:r>
            <w:r w:rsidRPr="00BC20C6">
              <w:rPr>
                <w:rFonts w:asciiTheme="majorBidi" w:hAnsiTheme="majorBidi" w:cstheme="majorBidi"/>
                <w:kern w:val="24"/>
                <w:sz w:val="24"/>
                <w:szCs w:val="24"/>
              </w:rPr>
              <w:t>SIA”CMB” (</w:t>
            </w:r>
            <w:proofErr w:type="spellStart"/>
            <w:r w:rsidRPr="00BC20C6">
              <w:rPr>
                <w:rFonts w:asciiTheme="majorBidi" w:hAnsiTheme="majorBidi" w:cstheme="majorBidi"/>
                <w:kern w:val="24"/>
                <w:sz w:val="24"/>
                <w:szCs w:val="24"/>
              </w:rPr>
              <w:t>reģ</w:t>
            </w:r>
            <w:proofErr w:type="spellEnd"/>
            <w:r w:rsidRPr="00BC20C6">
              <w:rPr>
                <w:rFonts w:asciiTheme="majorBidi" w:hAnsiTheme="majorBidi" w:cstheme="majorBidi"/>
                <w:kern w:val="24"/>
                <w:sz w:val="24"/>
                <w:szCs w:val="24"/>
              </w:rPr>
              <w:t>. Nr. 43603024025) 2017.gada 14.jūnija Tehniskās apsekošanas atzinums Nr.TA-114-04-17/RC/1;</w:t>
            </w:r>
          </w:p>
          <w:p w14:paraId="799645B7" w14:textId="77777777" w:rsidR="00BC20C6" w:rsidRPr="00BC20C6" w:rsidRDefault="00BC20C6" w:rsidP="00BC20C6">
            <w:pPr>
              <w:overflowPunct w:val="0"/>
              <w:adjustRightInd w:val="0"/>
              <w:jc w:val="both"/>
              <w:textAlignment w:val="baseline"/>
              <w:rPr>
                <w:rFonts w:asciiTheme="majorBidi" w:hAnsiTheme="majorBidi" w:cstheme="majorBidi"/>
                <w:kern w:val="24"/>
                <w:sz w:val="24"/>
                <w:szCs w:val="24"/>
              </w:rPr>
            </w:pPr>
            <w:r w:rsidRPr="00BC20C6">
              <w:rPr>
                <w:rFonts w:asciiTheme="majorBidi" w:hAnsiTheme="majorBidi" w:cstheme="majorBidi"/>
                <w:kern w:val="24"/>
                <w:sz w:val="24"/>
                <w:szCs w:val="24"/>
              </w:rPr>
              <w:t>7.pielikums -  SIA”CMB” (</w:t>
            </w:r>
            <w:proofErr w:type="spellStart"/>
            <w:r w:rsidRPr="00BC20C6">
              <w:rPr>
                <w:rFonts w:asciiTheme="majorBidi" w:hAnsiTheme="majorBidi" w:cstheme="majorBidi"/>
                <w:kern w:val="24"/>
                <w:sz w:val="24"/>
                <w:szCs w:val="24"/>
              </w:rPr>
              <w:t>reģ</w:t>
            </w:r>
            <w:proofErr w:type="spellEnd"/>
            <w:r w:rsidRPr="00BC20C6">
              <w:rPr>
                <w:rFonts w:asciiTheme="majorBidi" w:hAnsiTheme="majorBidi" w:cstheme="majorBidi"/>
                <w:kern w:val="24"/>
                <w:sz w:val="24"/>
                <w:szCs w:val="24"/>
              </w:rPr>
              <w:t>. Nr. 43603024025) 2017.gada 14.jūnija Tehniskās apsekošanas atzinums Nr.TA-114-04-17/RC/2;</w:t>
            </w:r>
          </w:p>
          <w:p w14:paraId="14FD8029" w14:textId="77777777" w:rsidR="00BC20C6" w:rsidRPr="00BC20C6" w:rsidRDefault="00BC20C6" w:rsidP="00BC20C6">
            <w:pPr>
              <w:overflowPunct w:val="0"/>
              <w:adjustRightInd w:val="0"/>
              <w:jc w:val="both"/>
              <w:textAlignment w:val="baseline"/>
              <w:rPr>
                <w:rFonts w:asciiTheme="majorBidi" w:hAnsiTheme="majorBidi" w:cstheme="majorBidi"/>
                <w:sz w:val="24"/>
                <w:szCs w:val="24"/>
              </w:rPr>
            </w:pPr>
            <w:r w:rsidRPr="00BC20C6">
              <w:rPr>
                <w:rFonts w:asciiTheme="majorBidi" w:hAnsiTheme="majorBidi" w:cstheme="majorBidi"/>
                <w:kern w:val="24"/>
                <w:sz w:val="24"/>
                <w:szCs w:val="24"/>
              </w:rPr>
              <w:t xml:space="preserve">8. pielikums – SIA “JV Projekts” 26.04.2023. atzinums </w:t>
            </w:r>
            <w:r w:rsidRPr="00BC20C6">
              <w:rPr>
                <w:rFonts w:asciiTheme="majorBidi" w:hAnsiTheme="majorBidi" w:cstheme="majorBidi"/>
                <w:sz w:val="24"/>
                <w:szCs w:val="24"/>
              </w:rPr>
              <w:t xml:space="preserve">Nr.04/2023_Lit.001 </w:t>
            </w:r>
            <w:r w:rsidRPr="00BC20C6">
              <w:rPr>
                <w:rFonts w:asciiTheme="majorBidi" w:hAnsiTheme="majorBidi" w:cstheme="majorBidi"/>
                <w:kern w:val="24"/>
                <w:sz w:val="24"/>
                <w:szCs w:val="24"/>
              </w:rPr>
              <w:t>par jumta konstrukcijas nestspēju</w:t>
            </w:r>
            <w:r w:rsidRPr="00BC20C6">
              <w:rPr>
                <w:rFonts w:asciiTheme="majorBidi" w:hAnsiTheme="majorBidi" w:cstheme="majorBidi"/>
                <w:sz w:val="24"/>
                <w:szCs w:val="24"/>
              </w:rPr>
              <w:t>;</w:t>
            </w:r>
          </w:p>
          <w:p w14:paraId="5C2A4FFA" w14:textId="02DB08F8" w:rsidR="00BC20C6" w:rsidRPr="00BC20C6" w:rsidRDefault="00BC20C6" w:rsidP="00BC20C6">
            <w:pPr>
              <w:pStyle w:val="Default"/>
              <w:jc w:val="both"/>
              <w:rPr>
                <w:rFonts w:asciiTheme="majorBidi" w:hAnsiTheme="majorBidi" w:cstheme="majorBidi"/>
                <w:kern w:val="24"/>
              </w:rPr>
            </w:pPr>
            <w:r w:rsidRPr="00BC20C6">
              <w:rPr>
                <w:rFonts w:asciiTheme="majorBidi" w:hAnsiTheme="majorBidi" w:cstheme="majorBidi"/>
                <w:kern w:val="24"/>
              </w:rPr>
              <w:t xml:space="preserve">9. pielikums - SIA “JV Projekts” 28.04.2023.  atzinums </w:t>
            </w:r>
            <w:r w:rsidRPr="00BC20C6">
              <w:rPr>
                <w:rFonts w:asciiTheme="majorBidi" w:hAnsiTheme="majorBidi" w:cstheme="majorBidi"/>
              </w:rPr>
              <w:t xml:space="preserve">Nr.04/2023_Lit.002 </w:t>
            </w:r>
            <w:r w:rsidRPr="00BC20C6">
              <w:rPr>
                <w:rFonts w:asciiTheme="majorBidi" w:hAnsiTheme="majorBidi" w:cstheme="majorBidi"/>
                <w:kern w:val="24"/>
              </w:rPr>
              <w:t>par jumta konstrukcijas nestspēju</w:t>
            </w:r>
            <w:r w:rsidR="003014E6">
              <w:rPr>
                <w:rFonts w:asciiTheme="majorBidi" w:hAnsiTheme="majorBidi" w:cstheme="majorBidi"/>
                <w:kern w:val="24"/>
              </w:rPr>
              <w:t>;</w:t>
            </w:r>
          </w:p>
          <w:p w14:paraId="28A95EB7" w14:textId="1F20724E" w:rsidR="00BC20C6" w:rsidRPr="00BC20C6" w:rsidRDefault="00BC20C6" w:rsidP="00BC20C6">
            <w:pPr>
              <w:pStyle w:val="Default"/>
              <w:jc w:val="both"/>
              <w:rPr>
                <w:rFonts w:asciiTheme="majorBidi" w:hAnsiTheme="majorBidi" w:cstheme="majorBidi"/>
              </w:rPr>
            </w:pPr>
            <w:r w:rsidRPr="00BC20C6">
              <w:rPr>
                <w:rFonts w:asciiTheme="majorBidi" w:hAnsiTheme="majorBidi" w:cstheme="majorBidi"/>
                <w:kern w:val="24"/>
              </w:rPr>
              <w:lastRenderedPageBreak/>
              <w:t>10.pielikums – Zemesgrāmatas nodalījuma noraksts</w:t>
            </w:r>
            <w:r w:rsidRPr="00BC20C6">
              <w:rPr>
                <w:rFonts w:asciiTheme="majorBidi" w:hAnsiTheme="majorBidi" w:cstheme="majorBidi"/>
              </w:rPr>
              <w:t>.</w:t>
            </w:r>
          </w:p>
        </w:tc>
      </w:tr>
    </w:tbl>
    <w:p w14:paraId="75B0D70E" w14:textId="77777777" w:rsidR="00EE381A" w:rsidRDefault="00EE381A" w:rsidP="00BB4A03">
      <w:pPr>
        <w:tabs>
          <w:tab w:val="left" w:pos="709"/>
          <w:tab w:val="left" w:pos="779"/>
        </w:tabs>
        <w:ind w:right="69"/>
        <w:rPr>
          <w:sz w:val="24"/>
          <w:szCs w:val="24"/>
        </w:rPr>
      </w:pPr>
    </w:p>
    <w:p w14:paraId="484C5BF2" w14:textId="1745EF69" w:rsidR="00301183" w:rsidRPr="00301183" w:rsidRDefault="001520A3" w:rsidP="00301183">
      <w:pPr>
        <w:pStyle w:val="ListParagraph"/>
        <w:widowControl/>
        <w:numPr>
          <w:ilvl w:val="0"/>
          <w:numId w:val="2"/>
        </w:numPr>
        <w:autoSpaceDE/>
        <w:autoSpaceDN/>
        <w:ind w:left="567" w:hanging="567"/>
        <w:outlineLvl w:val="0"/>
        <w:rPr>
          <w:b/>
          <w:caps/>
          <w:sz w:val="24"/>
          <w:szCs w:val="24"/>
        </w:rPr>
      </w:pPr>
      <w:r w:rsidRPr="00535DC5">
        <w:rPr>
          <w:b/>
          <w:caps/>
          <w:sz w:val="24"/>
          <w:szCs w:val="24"/>
        </w:rPr>
        <w:t>VISPĀRĪGIE NO</w:t>
      </w:r>
      <w:r w:rsidR="00C548FE">
        <w:rPr>
          <w:b/>
          <w:caps/>
          <w:sz w:val="24"/>
          <w:szCs w:val="24"/>
        </w:rPr>
        <w:t xml:space="preserve">teikumi </w:t>
      </w:r>
    </w:p>
    <w:p w14:paraId="1064F9E8" w14:textId="4FF80470" w:rsidR="002F75D3" w:rsidRPr="00BB460D" w:rsidRDefault="00EB6E7B" w:rsidP="007B74AB">
      <w:pPr>
        <w:pStyle w:val="Heading2"/>
        <w:numPr>
          <w:ilvl w:val="0"/>
          <w:numId w:val="1"/>
        </w:numPr>
        <w:spacing w:before="167"/>
        <w:ind w:left="567" w:right="68" w:hanging="567"/>
        <w:contextualSpacing/>
        <w:jc w:val="left"/>
      </w:pPr>
      <w:r>
        <w:t xml:space="preserve">Izsoles </w:t>
      </w:r>
      <w:r w:rsidR="0028014D">
        <w:t xml:space="preserve">pretendenti, </w:t>
      </w:r>
      <w:r w:rsidR="001B5596">
        <w:t>p</w:t>
      </w:r>
      <w:r w:rsidR="004C318A">
        <w:t xml:space="preserve">rasības </w:t>
      </w:r>
      <w:r w:rsidR="0028014D">
        <w:t>Izsoles pretendent</w:t>
      </w:r>
      <w:r w:rsidR="004C318A">
        <w:t>iem</w:t>
      </w:r>
      <w:r w:rsidR="0028014D">
        <w:t xml:space="preserve">  </w:t>
      </w:r>
      <w:r w:rsidR="001520A3" w:rsidRPr="00D16F7D">
        <w:t xml:space="preserve">dalībai </w:t>
      </w:r>
      <w:r w:rsidR="001520A3">
        <w:t>I</w:t>
      </w:r>
      <w:r w:rsidR="001520A3" w:rsidRPr="00D16F7D">
        <w:t>zsolē</w:t>
      </w:r>
    </w:p>
    <w:p w14:paraId="5F70AF8D" w14:textId="77777777" w:rsidR="00EB0F94" w:rsidRDefault="002806D8" w:rsidP="007B74AB">
      <w:pPr>
        <w:pStyle w:val="ListParagraph"/>
        <w:numPr>
          <w:ilvl w:val="1"/>
          <w:numId w:val="4"/>
        </w:numPr>
        <w:ind w:left="567" w:right="69" w:hanging="567"/>
        <w:rPr>
          <w:sz w:val="24"/>
          <w:szCs w:val="24"/>
        </w:rPr>
      </w:pPr>
      <w:r w:rsidRPr="001E61B5">
        <w:rPr>
          <w:sz w:val="24"/>
          <w:szCs w:val="24"/>
        </w:rPr>
        <w:t>Izsolē</w:t>
      </w:r>
      <w:r w:rsidR="00373F1C">
        <w:rPr>
          <w:sz w:val="24"/>
          <w:szCs w:val="24"/>
        </w:rPr>
        <w:t xml:space="preserve"> </w:t>
      </w:r>
      <w:r w:rsidRPr="001E61B5">
        <w:rPr>
          <w:sz w:val="24"/>
          <w:szCs w:val="24"/>
        </w:rPr>
        <w:t xml:space="preserve">var piedalīties </w:t>
      </w:r>
      <w:r w:rsidR="00120DE2" w:rsidRPr="006D1887">
        <w:rPr>
          <w:sz w:val="24"/>
          <w:szCs w:val="24"/>
        </w:rPr>
        <w:t>juridiska persona, personālsabiedrība, komersants (individuālais komersants vai komercsabiedrība)</w:t>
      </w:r>
      <w:r>
        <w:rPr>
          <w:sz w:val="24"/>
          <w:szCs w:val="24"/>
        </w:rPr>
        <w:t xml:space="preserve"> </w:t>
      </w:r>
      <w:r w:rsidRPr="001E61B5">
        <w:rPr>
          <w:sz w:val="24"/>
          <w:szCs w:val="24"/>
        </w:rPr>
        <w:t xml:space="preserve">(turpmāk - Pretendents), </w:t>
      </w:r>
      <w:r w:rsidR="006D1887" w:rsidRPr="006D1887">
        <w:rPr>
          <w:sz w:val="24"/>
          <w:szCs w:val="24"/>
        </w:rPr>
        <w:t>k</w:t>
      </w:r>
      <w:r w:rsidR="006E0DF5">
        <w:rPr>
          <w:sz w:val="24"/>
          <w:szCs w:val="24"/>
        </w:rPr>
        <w:t>as</w:t>
      </w:r>
      <w:r w:rsidR="006D1887" w:rsidRPr="006D1887">
        <w:rPr>
          <w:sz w:val="24"/>
          <w:szCs w:val="24"/>
        </w:rPr>
        <w:t xml:space="preserve"> saskaņā ar</w:t>
      </w:r>
      <w:r w:rsidR="002118A6">
        <w:rPr>
          <w:sz w:val="24"/>
          <w:szCs w:val="24"/>
        </w:rPr>
        <w:t xml:space="preserve"> </w:t>
      </w:r>
      <w:r w:rsidR="006D1887" w:rsidRPr="006D1887">
        <w:rPr>
          <w:sz w:val="24"/>
          <w:szCs w:val="24"/>
        </w:rPr>
        <w:t>normatīvajiem aktiem var iegūt nomas tiesības uz Nomas objektu</w:t>
      </w:r>
      <w:r w:rsidR="00EB0F94">
        <w:rPr>
          <w:sz w:val="24"/>
          <w:szCs w:val="24"/>
        </w:rPr>
        <w:t>.</w:t>
      </w:r>
    </w:p>
    <w:p w14:paraId="62805706" w14:textId="3D6A8620" w:rsidR="00FB4777" w:rsidRPr="00FB4777" w:rsidRDefault="00026AA2" w:rsidP="007B74AB">
      <w:pPr>
        <w:pStyle w:val="ListParagraph"/>
        <w:numPr>
          <w:ilvl w:val="1"/>
          <w:numId w:val="4"/>
        </w:numPr>
        <w:ind w:left="567" w:right="69" w:hanging="567"/>
        <w:rPr>
          <w:sz w:val="24"/>
          <w:szCs w:val="24"/>
          <w:u w:val="single"/>
        </w:rPr>
      </w:pPr>
      <w:r>
        <w:rPr>
          <w:sz w:val="24"/>
          <w:szCs w:val="24"/>
          <w:u w:val="single"/>
        </w:rPr>
        <w:t>P</w:t>
      </w:r>
      <w:r w:rsidRPr="00FB4777">
        <w:rPr>
          <w:sz w:val="24"/>
          <w:szCs w:val="24"/>
          <w:u w:val="single"/>
        </w:rPr>
        <w:t>rasības Pretendenta</w:t>
      </w:r>
      <w:r>
        <w:rPr>
          <w:sz w:val="24"/>
          <w:szCs w:val="24"/>
          <w:u w:val="single"/>
        </w:rPr>
        <w:t>m</w:t>
      </w:r>
      <w:r w:rsidRPr="00FB4777">
        <w:rPr>
          <w:sz w:val="24"/>
          <w:szCs w:val="24"/>
          <w:u w:val="single"/>
        </w:rPr>
        <w:t xml:space="preserve"> </w:t>
      </w:r>
      <w:r w:rsidR="00FB4777" w:rsidRPr="00FB4777">
        <w:rPr>
          <w:sz w:val="24"/>
          <w:szCs w:val="24"/>
          <w:u w:val="single"/>
        </w:rPr>
        <w:t xml:space="preserve">dalībai Izsolē: </w:t>
      </w:r>
    </w:p>
    <w:p w14:paraId="60AAB324" w14:textId="77777777" w:rsidR="00FB4777" w:rsidRDefault="00FB4777" w:rsidP="0028014D">
      <w:pPr>
        <w:pStyle w:val="ListParagraph"/>
        <w:numPr>
          <w:ilvl w:val="2"/>
          <w:numId w:val="4"/>
        </w:numPr>
        <w:ind w:left="1134" w:right="69" w:hanging="567"/>
        <w:rPr>
          <w:sz w:val="24"/>
          <w:szCs w:val="24"/>
        </w:rPr>
      </w:pPr>
      <w:bookmarkStart w:id="0" w:name="_Hlk184049705"/>
      <w:r>
        <w:rPr>
          <w:sz w:val="24"/>
          <w:szCs w:val="24"/>
        </w:rPr>
        <w:t xml:space="preserve"> </w:t>
      </w:r>
      <w:r w:rsidRPr="00362E9C">
        <w:rPr>
          <w:sz w:val="24"/>
          <w:szCs w:val="24"/>
        </w:rPr>
        <w:t>Pretendentam pieteikuma iesniegšanas dien</w:t>
      </w:r>
      <w:r>
        <w:rPr>
          <w:sz w:val="24"/>
          <w:szCs w:val="24"/>
        </w:rPr>
        <w:t>ā</w:t>
      </w:r>
      <w:r w:rsidRPr="00362E9C">
        <w:rPr>
          <w:sz w:val="24"/>
          <w:szCs w:val="24"/>
        </w:rPr>
        <w:t xml:space="preserve"> nav neizpildītu maksājumu saistību pret Sabiedrīb</w:t>
      </w:r>
      <w:r>
        <w:rPr>
          <w:sz w:val="24"/>
          <w:szCs w:val="24"/>
        </w:rPr>
        <w:t>u;</w:t>
      </w:r>
    </w:p>
    <w:p w14:paraId="235BE352" w14:textId="208BCAC2" w:rsidR="00FB4777" w:rsidRPr="0028014D" w:rsidRDefault="00FB4777" w:rsidP="0028014D">
      <w:pPr>
        <w:pStyle w:val="ListParagraph"/>
        <w:numPr>
          <w:ilvl w:val="2"/>
          <w:numId w:val="4"/>
        </w:numPr>
        <w:ind w:left="1134" w:right="69" w:hanging="567"/>
        <w:rPr>
          <w:sz w:val="24"/>
          <w:szCs w:val="24"/>
        </w:rPr>
      </w:pPr>
      <w:r w:rsidRPr="0028014D">
        <w:rPr>
          <w:sz w:val="24"/>
          <w:szCs w:val="24"/>
        </w:rPr>
        <w:t xml:space="preserve">Pretendentam nav aktuāla tiesvedība civillietā ar Sabiedrību, tai skaitā, Pretendents apliecina, ka tas nav atzīstams par nelabticīgu nomnieku ievērojot Nolikuma Vispārīgo noteikumu </w:t>
      </w:r>
      <w:r w:rsidR="0028014D" w:rsidRPr="0028014D">
        <w:rPr>
          <w:sz w:val="24"/>
          <w:szCs w:val="24"/>
        </w:rPr>
        <w:t>2</w:t>
      </w:r>
      <w:r w:rsidRPr="0028014D">
        <w:rPr>
          <w:sz w:val="24"/>
          <w:szCs w:val="24"/>
        </w:rPr>
        <w:t>.</w:t>
      </w:r>
      <w:r w:rsidR="0028014D" w:rsidRPr="0028014D">
        <w:rPr>
          <w:sz w:val="24"/>
          <w:szCs w:val="24"/>
        </w:rPr>
        <w:t>3</w:t>
      </w:r>
      <w:r w:rsidRPr="0028014D">
        <w:rPr>
          <w:sz w:val="24"/>
          <w:szCs w:val="24"/>
        </w:rPr>
        <w:t>. punktā noteikto;</w:t>
      </w:r>
    </w:p>
    <w:p w14:paraId="38750D48" w14:textId="1F042056" w:rsidR="00FB4777" w:rsidRDefault="00FB4777" w:rsidP="0028014D">
      <w:pPr>
        <w:pStyle w:val="ListParagraph"/>
        <w:numPr>
          <w:ilvl w:val="2"/>
          <w:numId w:val="4"/>
        </w:numPr>
        <w:ind w:left="1134" w:right="69" w:hanging="567"/>
        <w:rPr>
          <w:sz w:val="24"/>
          <w:szCs w:val="24"/>
        </w:rPr>
      </w:pPr>
      <w:r w:rsidRPr="00FB4777">
        <w:rPr>
          <w:sz w:val="24"/>
          <w:szCs w:val="24"/>
        </w:rPr>
        <w:t>Pretendentam nav Valsts ieņēmumu dienesta administrēto nodokļu (nodevu) parādu</w:t>
      </w:r>
      <w:r>
        <w:rPr>
          <w:sz w:val="24"/>
          <w:szCs w:val="24"/>
        </w:rPr>
        <w:t xml:space="preserve">, kas pārsniegtu EUR 150 (viens simts piecdesmit </w:t>
      </w:r>
      <w:proofErr w:type="spellStart"/>
      <w:r w:rsidRPr="00FB4777">
        <w:rPr>
          <w:i/>
          <w:iCs/>
          <w:sz w:val="24"/>
          <w:szCs w:val="24"/>
        </w:rPr>
        <w:t>euro</w:t>
      </w:r>
      <w:proofErr w:type="spellEnd"/>
      <w:r>
        <w:rPr>
          <w:sz w:val="24"/>
          <w:szCs w:val="24"/>
        </w:rPr>
        <w:t>)</w:t>
      </w:r>
      <w:r w:rsidRPr="00FB4777">
        <w:rPr>
          <w:sz w:val="24"/>
          <w:szCs w:val="24"/>
        </w:rPr>
        <w:t>;</w:t>
      </w:r>
    </w:p>
    <w:p w14:paraId="502EB24A" w14:textId="3BEBBFDA" w:rsidR="00A00030" w:rsidRDefault="00A00030" w:rsidP="0028014D">
      <w:pPr>
        <w:pStyle w:val="ListParagraph"/>
        <w:numPr>
          <w:ilvl w:val="2"/>
          <w:numId w:val="4"/>
        </w:numPr>
        <w:ind w:left="1134" w:right="69" w:hanging="567"/>
        <w:rPr>
          <w:sz w:val="24"/>
          <w:szCs w:val="24"/>
        </w:rPr>
      </w:pPr>
      <w:r w:rsidRPr="00040595">
        <w:rPr>
          <w:sz w:val="24"/>
          <w:szCs w:val="24"/>
        </w:rPr>
        <w:t xml:space="preserve">Pretendentam nav pasludināts maksātnespējas process, tiesiskās aizsardzības process vai </w:t>
      </w:r>
      <w:proofErr w:type="spellStart"/>
      <w:r w:rsidRPr="00040595">
        <w:rPr>
          <w:sz w:val="24"/>
          <w:szCs w:val="24"/>
        </w:rPr>
        <w:t>ārpustiesas</w:t>
      </w:r>
      <w:proofErr w:type="spellEnd"/>
      <w:r w:rsidRPr="00040595">
        <w:rPr>
          <w:sz w:val="24"/>
          <w:szCs w:val="24"/>
        </w:rPr>
        <w:t xml:space="preserve"> tiesiskās aizsardzības process, nav apturēta vai izbeigta saimnieciskā darbība, nav uzsākts likvidācijas process</w:t>
      </w:r>
      <w:r>
        <w:rPr>
          <w:sz w:val="24"/>
          <w:szCs w:val="24"/>
        </w:rPr>
        <w:t>;</w:t>
      </w:r>
    </w:p>
    <w:p w14:paraId="2A379BAF" w14:textId="77777777" w:rsidR="00FB4777" w:rsidRDefault="00FB4777" w:rsidP="0028014D">
      <w:pPr>
        <w:pStyle w:val="ListParagraph"/>
        <w:numPr>
          <w:ilvl w:val="2"/>
          <w:numId w:val="4"/>
        </w:numPr>
        <w:ind w:left="1134" w:right="69" w:hanging="567"/>
        <w:rPr>
          <w:sz w:val="24"/>
          <w:szCs w:val="24"/>
        </w:rPr>
      </w:pPr>
      <w:r w:rsidRPr="00FB4777">
        <w:rPr>
          <w:sz w:val="24"/>
          <w:szCs w:val="24"/>
        </w:rPr>
        <w:t>Pretendentam 5 (piecu) gadu laikā no pieteikuma iesniegšanas dienas nav izbeigts starp Sabiedrību un Pretendentu noslēgts nomas līgums, pamatojoties uz noteikto līgumsaistību nepildīšanu no Pretendenta puses;</w:t>
      </w:r>
    </w:p>
    <w:p w14:paraId="3B5BB04F" w14:textId="2DA55CF4" w:rsidR="00FB4777" w:rsidRDefault="00FB4777" w:rsidP="0028014D">
      <w:pPr>
        <w:pStyle w:val="ListParagraph"/>
        <w:numPr>
          <w:ilvl w:val="2"/>
          <w:numId w:val="4"/>
        </w:numPr>
        <w:ind w:left="1134" w:right="69" w:hanging="567"/>
        <w:rPr>
          <w:sz w:val="24"/>
          <w:szCs w:val="24"/>
        </w:rPr>
      </w:pPr>
      <w:r w:rsidRPr="00FB4777">
        <w:rPr>
          <w:sz w:val="24"/>
          <w:szCs w:val="24"/>
        </w:rPr>
        <w:t xml:space="preserve">Pretendents nav sankciju subjekts: attiecībā uz Pretendentu (starptautisko publisko tiesību subjekts, fiziskā vai juridiskā persona vai cits identificējams subjekts), tā valdes vai padomes locekli, patieso labuma guvēju, </w:t>
      </w:r>
      <w:proofErr w:type="spellStart"/>
      <w:r w:rsidRPr="00FB4777">
        <w:rPr>
          <w:sz w:val="24"/>
          <w:szCs w:val="24"/>
        </w:rPr>
        <w:t>pārstāvēttiesīgo</w:t>
      </w:r>
      <w:proofErr w:type="spellEnd"/>
      <w:r w:rsidRPr="00FB4777">
        <w:rPr>
          <w:sz w:val="24"/>
          <w:szCs w:val="24"/>
        </w:rPr>
        <w:t xml:space="preserve"> personu vai prokūristu, vai personu, kura ir pilnvarota pārstāvēt darbības, kas saistītas ar filiāli, nav noteiktas starptautiskās vai nacionālās sankcijas vai būtiskas finanšu un kapitāla tirgus intereses ietekmējošas Eiropas Savienības vai Ziemeļatlantijas līguma organizācijas dalībvalsts sankcijas</w:t>
      </w:r>
      <w:r w:rsidR="00A00030">
        <w:rPr>
          <w:sz w:val="24"/>
          <w:szCs w:val="24"/>
        </w:rPr>
        <w:t xml:space="preserve">. </w:t>
      </w:r>
    </w:p>
    <w:bookmarkEnd w:id="0"/>
    <w:p w14:paraId="5B90096B" w14:textId="528058D6" w:rsidR="00EB6E7B" w:rsidRPr="00FB4777" w:rsidRDefault="00EB6E7B" w:rsidP="00EB6E7B">
      <w:pPr>
        <w:pStyle w:val="Heading2"/>
        <w:numPr>
          <w:ilvl w:val="0"/>
          <w:numId w:val="1"/>
        </w:numPr>
        <w:spacing w:before="167"/>
        <w:ind w:left="567" w:right="68" w:hanging="567"/>
        <w:contextualSpacing/>
        <w:jc w:val="left"/>
      </w:pPr>
      <w:r>
        <w:t>Izsoles pieteikumā iesniedzamie dokumenti</w:t>
      </w:r>
    </w:p>
    <w:p w14:paraId="018F2C0B" w14:textId="2558000A" w:rsidR="006D1887" w:rsidRPr="00362E9C" w:rsidRDefault="00EB0F94" w:rsidP="00650917">
      <w:pPr>
        <w:pStyle w:val="ListParagraph"/>
        <w:numPr>
          <w:ilvl w:val="1"/>
          <w:numId w:val="6"/>
        </w:numPr>
        <w:ind w:left="567" w:right="69" w:hanging="567"/>
        <w:rPr>
          <w:sz w:val="24"/>
          <w:szCs w:val="24"/>
          <w:u w:val="single"/>
        </w:rPr>
      </w:pPr>
      <w:r w:rsidRPr="00362E9C">
        <w:rPr>
          <w:sz w:val="24"/>
          <w:szCs w:val="24"/>
          <w:u w:val="single"/>
        </w:rPr>
        <w:t>P</w:t>
      </w:r>
      <w:r w:rsidR="00373F1C" w:rsidRPr="00362E9C">
        <w:rPr>
          <w:sz w:val="24"/>
          <w:szCs w:val="24"/>
          <w:u w:val="single"/>
        </w:rPr>
        <w:t>retendent</w:t>
      </w:r>
      <w:r w:rsidRPr="00362E9C">
        <w:rPr>
          <w:sz w:val="24"/>
          <w:szCs w:val="24"/>
          <w:u w:val="single"/>
        </w:rPr>
        <w:t>am, piesakoties Izsolē</w:t>
      </w:r>
      <w:r w:rsidR="002C2FA9">
        <w:rPr>
          <w:sz w:val="24"/>
          <w:szCs w:val="24"/>
          <w:u w:val="single"/>
        </w:rPr>
        <w:t>,</w:t>
      </w:r>
      <w:r w:rsidR="00C02AEE">
        <w:rPr>
          <w:sz w:val="24"/>
          <w:szCs w:val="24"/>
          <w:u w:val="single"/>
        </w:rPr>
        <w:t xml:space="preserve"> jāiesniedz</w:t>
      </w:r>
      <w:r w:rsidR="002806D8" w:rsidRPr="00362E9C">
        <w:rPr>
          <w:sz w:val="24"/>
          <w:szCs w:val="24"/>
          <w:u w:val="single"/>
        </w:rPr>
        <w:t xml:space="preserve">: </w:t>
      </w:r>
    </w:p>
    <w:p w14:paraId="208AE8D7" w14:textId="45BD8FC4" w:rsidR="000E0C97" w:rsidRPr="00CE08EA" w:rsidRDefault="006E0DF5" w:rsidP="00650917">
      <w:pPr>
        <w:pStyle w:val="ListParagraph"/>
        <w:numPr>
          <w:ilvl w:val="2"/>
          <w:numId w:val="6"/>
        </w:numPr>
        <w:ind w:left="1134" w:hanging="567"/>
        <w:contextualSpacing/>
        <w:rPr>
          <w:sz w:val="24"/>
          <w:szCs w:val="24"/>
        </w:rPr>
      </w:pPr>
      <w:r>
        <w:rPr>
          <w:sz w:val="24"/>
          <w:szCs w:val="24"/>
        </w:rPr>
        <w:t>N</w:t>
      </w:r>
      <w:r w:rsidRPr="006E0DF5">
        <w:rPr>
          <w:sz w:val="24"/>
          <w:szCs w:val="24"/>
        </w:rPr>
        <w:t xml:space="preserve">olikumā noteiktajā termiņā un kārtībā </w:t>
      </w:r>
      <w:r w:rsidR="00EB0F94">
        <w:rPr>
          <w:sz w:val="24"/>
          <w:szCs w:val="24"/>
        </w:rPr>
        <w:t>jāiesniedz</w:t>
      </w:r>
      <w:r w:rsidRPr="006E0DF5">
        <w:rPr>
          <w:sz w:val="24"/>
          <w:szCs w:val="24"/>
        </w:rPr>
        <w:t xml:space="preserve"> pieteikum</w:t>
      </w:r>
      <w:r w:rsidR="00EB0F94">
        <w:rPr>
          <w:sz w:val="24"/>
          <w:szCs w:val="24"/>
        </w:rPr>
        <w:t>s</w:t>
      </w:r>
      <w:r w:rsidRPr="006E0DF5">
        <w:rPr>
          <w:sz w:val="24"/>
          <w:szCs w:val="24"/>
        </w:rPr>
        <w:t xml:space="preserve"> dalībai </w:t>
      </w:r>
      <w:r w:rsidR="008F3AEB">
        <w:rPr>
          <w:sz w:val="24"/>
          <w:szCs w:val="24"/>
        </w:rPr>
        <w:t>I</w:t>
      </w:r>
      <w:r w:rsidRPr="006E0DF5">
        <w:rPr>
          <w:sz w:val="24"/>
          <w:szCs w:val="24"/>
        </w:rPr>
        <w:t xml:space="preserve">zsolē </w:t>
      </w:r>
      <w:r w:rsidR="008F3AEB">
        <w:rPr>
          <w:sz w:val="24"/>
          <w:szCs w:val="24"/>
        </w:rPr>
        <w:t>(</w:t>
      </w:r>
      <w:r w:rsidR="00EF576C">
        <w:rPr>
          <w:sz w:val="24"/>
          <w:szCs w:val="24"/>
        </w:rPr>
        <w:t xml:space="preserve">forma </w:t>
      </w:r>
      <w:r w:rsidR="008F3AEB" w:rsidRPr="00CE08EA">
        <w:rPr>
          <w:sz w:val="24"/>
          <w:szCs w:val="24"/>
        </w:rPr>
        <w:t xml:space="preserve">Nolikuma </w:t>
      </w:r>
      <w:r w:rsidR="00FE4329" w:rsidRPr="00CE08EA">
        <w:rPr>
          <w:sz w:val="24"/>
          <w:szCs w:val="24"/>
        </w:rPr>
        <w:t>pielikum</w:t>
      </w:r>
      <w:r w:rsidR="00EF576C" w:rsidRPr="00CE08EA">
        <w:rPr>
          <w:sz w:val="24"/>
          <w:szCs w:val="24"/>
        </w:rPr>
        <w:t>s</w:t>
      </w:r>
      <w:r w:rsidR="00FE4329" w:rsidRPr="00CE08EA">
        <w:rPr>
          <w:sz w:val="24"/>
          <w:szCs w:val="24"/>
        </w:rPr>
        <w:t xml:space="preserve"> Nr.1</w:t>
      </w:r>
      <w:r w:rsidR="008F3AEB" w:rsidRPr="00CE08EA">
        <w:rPr>
          <w:sz w:val="24"/>
          <w:szCs w:val="24"/>
        </w:rPr>
        <w:t>)</w:t>
      </w:r>
      <w:r w:rsidR="00301183">
        <w:rPr>
          <w:sz w:val="24"/>
          <w:szCs w:val="24"/>
        </w:rPr>
        <w:t xml:space="preserve"> (turpmāk - Pieteikums)</w:t>
      </w:r>
      <w:r w:rsidR="00D669E4" w:rsidRPr="00CE08EA">
        <w:rPr>
          <w:sz w:val="24"/>
          <w:szCs w:val="24"/>
        </w:rPr>
        <w:t>;</w:t>
      </w:r>
    </w:p>
    <w:p w14:paraId="17B40952" w14:textId="0853822C" w:rsidR="00BD5605" w:rsidRPr="00CE08EA" w:rsidRDefault="00EF09B5" w:rsidP="00650917">
      <w:pPr>
        <w:pStyle w:val="ListParagraph"/>
        <w:numPr>
          <w:ilvl w:val="2"/>
          <w:numId w:val="6"/>
        </w:numPr>
        <w:ind w:left="1134" w:hanging="567"/>
        <w:contextualSpacing/>
        <w:rPr>
          <w:sz w:val="24"/>
          <w:szCs w:val="24"/>
        </w:rPr>
      </w:pPr>
      <w:r w:rsidRPr="00CE08EA">
        <w:rPr>
          <w:sz w:val="24"/>
          <w:szCs w:val="24"/>
        </w:rPr>
        <w:t>drošības naudas iemaksu apliecinošs dokuments</w:t>
      </w:r>
      <w:r w:rsidR="00487B6B" w:rsidRPr="00CE08EA">
        <w:rPr>
          <w:sz w:val="24"/>
          <w:szCs w:val="24"/>
        </w:rPr>
        <w:t xml:space="preserve">, </w:t>
      </w:r>
      <w:r w:rsidR="00C57B04" w:rsidRPr="00CE08EA">
        <w:rPr>
          <w:sz w:val="24"/>
          <w:szCs w:val="24"/>
        </w:rPr>
        <w:t xml:space="preserve">Nolikuma Speciālo noteikumu 7.1.punktā norādītās drošības naudas </w:t>
      </w:r>
      <w:r w:rsidR="00BD5605" w:rsidRPr="00CE08EA">
        <w:rPr>
          <w:sz w:val="24"/>
          <w:szCs w:val="24"/>
        </w:rPr>
        <w:t xml:space="preserve">apmērā, t.i. </w:t>
      </w:r>
      <w:r w:rsidR="00FE03DB" w:rsidRPr="00CE08EA">
        <w:rPr>
          <w:b/>
          <w:bCs/>
          <w:sz w:val="24"/>
          <w:szCs w:val="24"/>
        </w:rPr>
        <w:t xml:space="preserve">EUR 20 000 </w:t>
      </w:r>
      <w:r w:rsidR="00FE03DB" w:rsidRPr="00CE08EA">
        <w:rPr>
          <w:sz w:val="24"/>
          <w:szCs w:val="24"/>
        </w:rPr>
        <w:t xml:space="preserve">(divdesmit tūkstoši </w:t>
      </w:r>
      <w:proofErr w:type="spellStart"/>
      <w:r w:rsidR="00FE03DB" w:rsidRPr="00CE08EA">
        <w:rPr>
          <w:i/>
          <w:iCs/>
          <w:sz w:val="24"/>
          <w:szCs w:val="24"/>
        </w:rPr>
        <w:t>euro</w:t>
      </w:r>
      <w:proofErr w:type="spellEnd"/>
      <w:r w:rsidR="00FE03DB" w:rsidRPr="00CE08EA">
        <w:rPr>
          <w:sz w:val="24"/>
          <w:szCs w:val="24"/>
        </w:rPr>
        <w:t>)</w:t>
      </w:r>
      <w:r w:rsidR="00C57B04" w:rsidRPr="00CE08EA">
        <w:rPr>
          <w:sz w:val="24"/>
          <w:szCs w:val="24"/>
        </w:rPr>
        <w:t>;</w:t>
      </w:r>
    </w:p>
    <w:p w14:paraId="710312A7" w14:textId="709C3DB3" w:rsidR="007C6713" w:rsidRPr="00CE08EA" w:rsidRDefault="00BD5605" w:rsidP="00650917">
      <w:pPr>
        <w:pStyle w:val="ListParagraph"/>
        <w:numPr>
          <w:ilvl w:val="2"/>
          <w:numId w:val="6"/>
        </w:numPr>
        <w:ind w:left="1134" w:hanging="567"/>
        <w:contextualSpacing/>
        <w:rPr>
          <w:sz w:val="24"/>
          <w:szCs w:val="24"/>
        </w:rPr>
      </w:pPr>
      <w:r w:rsidRPr="00CE08EA">
        <w:rPr>
          <w:sz w:val="24"/>
          <w:szCs w:val="24"/>
        </w:rPr>
        <w:t xml:space="preserve">kredītiestādes vai finanšu iestādes izziņa par Pretendenta brīvo līdzekļu rezervēšanu vai kredītresursu pieejamību vismaz </w:t>
      </w:r>
      <w:r w:rsidRPr="00CE08EA">
        <w:rPr>
          <w:b/>
          <w:bCs/>
          <w:sz w:val="24"/>
          <w:szCs w:val="24"/>
        </w:rPr>
        <w:t xml:space="preserve">EUR </w:t>
      </w:r>
      <w:r w:rsidR="00FE03DB" w:rsidRPr="00CE08EA">
        <w:rPr>
          <w:b/>
          <w:bCs/>
          <w:sz w:val="24"/>
          <w:szCs w:val="24"/>
        </w:rPr>
        <w:t>7</w:t>
      </w:r>
      <w:r w:rsidRPr="00CE08EA">
        <w:rPr>
          <w:b/>
          <w:bCs/>
          <w:sz w:val="24"/>
          <w:szCs w:val="24"/>
        </w:rPr>
        <w:t xml:space="preserve"> </w:t>
      </w:r>
      <w:r w:rsidR="00FE03DB" w:rsidRPr="00CE08EA">
        <w:rPr>
          <w:b/>
          <w:bCs/>
          <w:sz w:val="24"/>
          <w:szCs w:val="24"/>
        </w:rPr>
        <w:t>5</w:t>
      </w:r>
      <w:r w:rsidRPr="00CE08EA">
        <w:rPr>
          <w:b/>
          <w:bCs/>
          <w:sz w:val="24"/>
          <w:szCs w:val="24"/>
        </w:rPr>
        <w:t>00 000</w:t>
      </w:r>
      <w:r w:rsidRPr="00CE08EA">
        <w:rPr>
          <w:sz w:val="24"/>
          <w:szCs w:val="24"/>
        </w:rPr>
        <w:t xml:space="preserve"> (</w:t>
      </w:r>
      <w:r w:rsidR="00FE03DB" w:rsidRPr="00CE08EA">
        <w:rPr>
          <w:sz w:val="24"/>
          <w:szCs w:val="24"/>
        </w:rPr>
        <w:t>septiņi miljoni</w:t>
      </w:r>
      <w:r w:rsidRPr="00CE08EA">
        <w:rPr>
          <w:sz w:val="24"/>
          <w:szCs w:val="24"/>
        </w:rPr>
        <w:t xml:space="preserve"> </w:t>
      </w:r>
      <w:r w:rsidR="008C7E12">
        <w:rPr>
          <w:sz w:val="24"/>
          <w:szCs w:val="24"/>
        </w:rPr>
        <w:t>pieci simti tūkstoši</w:t>
      </w:r>
      <w:r w:rsidRPr="00CE08EA">
        <w:rPr>
          <w:sz w:val="24"/>
          <w:szCs w:val="24"/>
        </w:rPr>
        <w:t xml:space="preserve"> </w:t>
      </w:r>
      <w:proofErr w:type="spellStart"/>
      <w:r w:rsidRPr="00CE08EA">
        <w:rPr>
          <w:i/>
          <w:iCs/>
          <w:sz w:val="24"/>
          <w:szCs w:val="24"/>
        </w:rPr>
        <w:t>euro</w:t>
      </w:r>
      <w:proofErr w:type="spellEnd"/>
      <w:r w:rsidRPr="00CE08EA">
        <w:rPr>
          <w:sz w:val="24"/>
          <w:szCs w:val="24"/>
        </w:rPr>
        <w:t>) apmērā tādā kredītiestādē vai finanšu iestādē, kurai ir tiesības sniegt finanšu pakalpojumus Latvijas Republikā vai Eiropas Savienības dalībvalstī, vai Eiropas Ekonomiskās zonas valstī (</w:t>
      </w:r>
      <w:r w:rsidR="00EF576C" w:rsidRPr="00CE08EA">
        <w:rPr>
          <w:sz w:val="24"/>
          <w:szCs w:val="24"/>
        </w:rPr>
        <w:t xml:space="preserve">forma </w:t>
      </w:r>
      <w:r w:rsidRPr="00CE08EA">
        <w:rPr>
          <w:sz w:val="24"/>
          <w:szCs w:val="24"/>
        </w:rPr>
        <w:t>Nolikuma pielikum</w:t>
      </w:r>
      <w:r w:rsidR="00EF576C" w:rsidRPr="00CE08EA">
        <w:rPr>
          <w:sz w:val="24"/>
          <w:szCs w:val="24"/>
        </w:rPr>
        <w:t>s</w:t>
      </w:r>
      <w:r w:rsidRPr="00CE08EA">
        <w:rPr>
          <w:sz w:val="24"/>
          <w:szCs w:val="24"/>
        </w:rPr>
        <w:t xml:space="preserve"> Nr.2);</w:t>
      </w:r>
    </w:p>
    <w:p w14:paraId="27C69C66" w14:textId="78F89033" w:rsidR="00344B20" w:rsidRPr="00344B20" w:rsidRDefault="00344B20" w:rsidP="00650917">
      <w:pPr>
        <w:pStyle w:val="ListParagraph"/>
        <w:numPr>
          <w:ilvl w:val="2"/>
          <w:numId w:val="6"/>
        </w:numPr>
        <w:ind w:left="1134" w:hanging="567"/>
        <w:contextualSpacing/>
        <w:rPr>
          <w:sz w:val="24"/>
          <w:szCs w:val="24"/>
        </w:rPr>
      </w:pPr>
      <w:r w:rsidRPr="007C6713">
        <w:rPr>
          <w:sz w:val="24"/>
          <w:szCs w:val="24"/>
        </w:rPr>
        <w:t xml:space="preserve">ja Pretendentu pārstāv persona, kuras pārstāvības tiesības nav norādītas Uzņēmumu reģistra izziņā, pie </w:t>
      </w:r>
      <w:r w:rsidR="00301183">
        <w:rPr>
          <w:sz w:val="24"/>
          <w:szCs w:val="24"/>
        </w:rPr>
        <w:t>P</w:t>
      </w:r>
      <w:r>
        <w:rPr>
          <w:sz w:val="24"/>
          <w:szCs w:val="24"/>
        </w:rPr>
        <w:t>ieteikum</w:t>
      </w:r>
      <w:r w:rsidR="00F219BC">
        <w:rPr>
          <w:sz w:val="24"/>
          <w:szCs w:val="24"/>
        </w:rPr>
        <w:t>a</w:t>
      </w:r>
      <w:r w:rsidRPr="007C6713">
        <w:rPr>
          <w:sz w:val="24"/>
          <w:szCs w:val="24"/>
        </w:rPr>
        <w:t xml:space="preserve"> jāpievieno pilnvara pārstāvēt Pretendentu Izsolē un parakstīt nomas līgumu</w:t>
      </w:r>
      <w:r w:rsidR="0028014D">
        <w:rPr>
          <w:sz w:val="24"/>
          <w:szCs w:val="24"/>
        </w:rPr>
        <w:t>;</w:t>
      </w:r>
    </w:p>
    <w:p w14:paraId="7B322F78" w14:textId="6DC1AF8A" w:rsidR="00EE6346" w:rsidRDefault="00C57B04" w:rsidP="00650917">
      <w:pPr>
        <w:pStyle w:val="ListParagraph"/>
        <w:numPr>
          <w:ilvl w:val="2"/>
          <w:numId w:val="6"/>
        </w:numPr>
        <w:ind w:left="1134" w:hanging="567"/>
        <w:contextualSpacing/>
        <w:rPr>
          <w:sz w:val="24"/>
          <w:szCs w:val="24"/>
        </w:rPr>
      </w:pPr>
      <w:r w:rsidRPr="007C6713">
        <w:rPr>
          <w:sz w:val="24"/>
          <w:szCs w:val="24"/>
        </w:rPr>
        <w:t xml:space="preserve">ja Pretendents ir reģistrēts ārvalstīs, tad Pretendentam pie </w:t>
      </w:r>
      <w:r w:rsidR="00301183">
        <w:rPr>
          <w:sz w:val="24"/>
          <w:szCs w:val="24"/>
        </w:rPr>
        <w:t>P</w:t>
      </w:r>
      <w:r w:rsidR="007C6713">
        <w:rPr>
          <w:sz w:val="24"/>
          <w:szCs w:val="24"/>
        </w:rPr>
        <w:t>ieteikuma</w:t>
      </w:r>
      <w:r w:rsidRPr="007C6713">
        <w:rPr>
          <w:sz w:val="24"/>
          <w:szCs w:val="24"/>
        </w:rPr>
        <w:t xml:space="preserve"> jāpievieno attiecīgās valsts uzņēmumu reģistra pilnu izziņu par Pretendenta amatpersonu pārstāvības tiesībām;</w:t>
      </w:r>
    </w:p>
    <w:p w14:paraId="402DDFC1" w14:textId="77777777" w:rsidR="00EE6346" w:rsidRDefault="00EE6346" w:rsidP="00650917">
      <w:pPr>
        <w:pStyle w:val="ListParagraph"/>
        <w:numPr>
          <w:ilvl w:val="2"/>
          <w:numId w:val="6"/>
        </w:numPr>
        <w:ind w:left="1134" w:hanging="567"/>
        <w:contextualSpacing/>
        <w:rPr>
          <w:sz w:val="24"/>
          <w:szCs w:val="24"/>
        </w:rPr>
      </w:pPr>
      <w:r w:rsidRPr="00EE6346">
        <w:rPr>
          <w:sz w:val="24"/>
          <w:szCs w:val="24"/>
        </w:rPr>
        <w:t>Nomas objekta attīstības plān</w:t>
      </w:r>
      <w:r>
        <w:rPr>
          <w:sz w:val="24"/>
          <w:szCs w:val="24"/>
        </w:rPr>
        <w:t>s</w:t>
      </w:r>
      <w:r w:rsidRPr="00EE6346">
        <w:rPr>
          <w:sz w:val="24"/>
          <w:szCs w:val="24"/>
        </w:rPr>
        <w:t>, kurā ietverts</w:t>
      </w:r>
      <w:r>
        <w:rPr>
          <w:sz w:val="24"/>
          <w:szCs w:val="24"/>
        </w:rPr>
        <w:t>:</w:t>
      </w:r>
    </w:p>
    <w:p w14:paraId="2939446E" w14:textId="724A2EDD" w:rsidR="00EE6346" w:rsidRDefault="00EE6346" w:rsidP="00CB5FA8">
      <w:pPr>
        <w:pStyle w:val="ListParagraph"/>
        <w:numPr>
          <w:ilvl w:val="3"/>
          <w:numId w:val="6"/>
        </w:numPr>
        <w:ind w:hanging="567"/>
        <w:contextualSpacing/>
        <w:rPr>
          <w:sz w:val="24"/>
          <w:szCs w:val="24"/>
        </w:rPr>
      </w:pPr>
      <w:r w:rsidRPr="00EE6346">
        <w:rPr>
          <w:sz w:val="24"/>
          <w:szCs w:val="24"/>
        </w:rPr>
        <w:t xml:space="preserve"> redzējums Nomas objekta iznomāšanas mērķa sasniegšanai</w:t>
      </w:r>
      <w:r w:rsidR="00F975C6">
        <w:rPr>
          <w:sz w:val="24"/>
          <w:szCs w:val="24"/>
        </w:rPr>
        <w:t xml:space="preserve">, saskaņā ar Nolikuma Speciālo noteikumu </w:t>
      </w:r>
      <w:r w:rsidR="008F590B">
        <w:rPr>
          <w:sz w:val="24"/>
          <w:szCs w:val="24"/>
        </w:rPr>
        <w:t>2.punkt</w:t>
      </w:r>
      <w:r w:rsidR="002816F8">
        <w:rPr>
          <w:sz w:val="24"/>
          <w:szCs w:val="24"/>
        </w:rPr>
        <w:t>ā noteikt</w:t>
      </w:r>
      <w:r w:rsidR="00241FCA">
        <w:rPr>
          <w:sz w:val="24"/>
          <w:szCs w:val="24"/>
        </w:rPr>
        <w:t>o</w:t>
      </w:r>
      <w:r>
        <w:rPr>
          <w:sz w:val="24"/>
          <w:szCs w:val="24"/>
        </w:rPr>
        <w:t>;</w:t>
      </w:r>
    </w:p>
    <w:p w14:paraId="5DBE73D2" w14:textId="77777777" w:rsidR="00EE6346" w:rsidRDefault="00EE6346" w:rsidP="00CB5FA8">
      <w:pPr>
        <w:pStyle w:val="ListParagraph"/>
        <w:numPr>
          <w:ilvl w:val="3"/>
          <w:numId w:val="6"/>
        </w:numPr>
        <w:ind w:hanging="567"/>
        <w:contextualSpacing/>
        <w:rPr>
          <w:sz w:val="24"/>
          <w:szCs w:val="24"/>
        </w:rPr>
      </w:pPr>
      <w:r>
        <w:rPr>
          <w:sz w:val="24"/>
          <w:szCs w:val="24"/>
        </w:rPr>
        <w:t xml:space="preserve"> </w:t>
      </w:r>
      <w:r w:rsidRPr="00EE6346">
        <w:rPr>
          <w:sz w:val="24"/>
          <w:szCs w:val="24"/>
        </w:rPr>
        <w:t>finanšu plāns līdz 2030. gadam Nomas objekta attīstības plāna realizācijai</w:t>
      </w:r>
      <w:r>
        <w:rPr>
          <w:sz w:val="24"/>
          <w:szCs w:val="24"/>
        </w:rPr>
        <w:t>;</w:t>
      </w:r>
    </w:p>
    <w:p w14:paraId="13C8E2DD" w14:textId="7887AC00" w:rsidR="00EE6346" w:rsidRPr="00EE6346" w:rsidRDefault="00EE6346" w:rsidP="00CB5FA8">
      <w:pPr>
        <w:pStyle w:val="ListParagraph"/>
        <w:numPr>
          <w:ilvl w:val="3"/>
          <w:numId w:val="6"/>
        </w:numPr>
        <w:ind w:hanging="567"/>
        <w:contextualSpacing/>
        <w:rPr>
          <w:sz w:val="24"/>
          <w:szCs w:val="24"/>
        </w:rPr>
      </w:pPr>
      <w:r w:rsidRPr="00EE6346">
        <w:rPr>
          <w:sz w:val="24"/>
          <w:szCs w:val="24"/>
        </w:rPr>
        <w:t xml:space="preserve"> </w:t>
      </w:r>
      <w:r>
        <w:rPr>
          <w:sz w:val="24"/>
          <w:szCs w:val="24"/>
        </w:rPr>
        <w:t>s</w:t>
      </w:r>
      <w:r w:rsidRPr="00EE6346">
        <w:rPr>
          <w:sz w:val="24"/>
          <w:szCs w:val="24"/>
        </w:rPr>
        <w:t>adarbības partneru uzskaitījums, tai skaitā, iespējamie apakšnomnieki</w:t>
      </w:r>
      <w:r>
        <w:rPr>
          <w:sz w:val="24"/>
          <w:szCs w:val="24"/>
        </w:rPr>
        <w:t xml:space="preserve">. </w:t>
      </w:r>
    </w:p>
    <w:p w14:paraId="4BFBE0C5" w14:textId="45E0D15E" w:rsidR="00040595" w:rsidRPr="00A56C2C" w:rsidRDefault="00362E9C" w:rsidP="00650917">
      <w:pPr>
        <w:pStyle w:val="ListParagraph"/>
        <w:numPr>
          <w:ilvl w:val="1"/>
          <w:numId w:val="6"/>
        </w:numPr>
        <w:ind w:left="567" w:right="69" w:hanging="567"/>
        <w:rPr>
          <w:sz w:val="24"/>
          <w:szCs w:val="24"/>
          <w:u w:val="single"/>
        </w:rPr>
      </w:pPr>
      <w:r w:rsidRPr="00362E9C">
        <w:rPr>
          <w:sz w:val="24"/>
          <w:szCs w:val="24"/>
          <w:u w:val="single"/>
        </w:rPr>
        <w:t>Pretendentam, piesakoties Izsolē</w:t>
      </w:r>
      <w:r w:rsidR="00705FA2">
        <w:rPr>
          <w:sz w:val="24"/>
          <w:szCs w:val="24"/>
          <w:u w:val="single"/>
        </w:rPr>
        <w:t>,</w:t>
      </w:r>
      <w:r>
        <w:rPr>
          <w:sz w:val="24"/>
          <w:szCs w:val="24"/>
          <w:u w:val="single"/>
        </w:rPr>
        <w:t xml:space="preserve"> </w:t>
      </w:r>
      <w:r w:rsidR="00D57717">
        <w:rPr>
          <w:sz w:val="24"/>
          <w:szCs w:val="24"/>
          <w:u w:val="single"/>
        </w:rPr>
        <w:t xml:space="preserve">jāiesniedz </w:t>
      </w:r>
      <w:r w:rsidR="009B412C">
        <w:rPr>
          <w:sz w:val="24"/>
          <w:szCs w:val="24"/>
          <w:u w:val="single"/>
        </w:rPr>
        <w:t>izziņas</w:t>
      </w:r>
      <w:r w:rsidR="00D57717">
        <w:rPr>
          <w:sz w:val="24"/>
          <w:szCs w:val="24"/>
          <w:u w:val="single"/>
        </w:rPr>
        <w:t xml:space="preserve"> (</w:t>
      </w:r>
      <w:r w:rsidR="00667170">
        <w:rPr>
          <w:sz w:val="24"/>
          <w:szCs w:val="24"/>
          <w:u w:val="single"/>
        </w:rPr>
        <w:t xml:space="preserve">ja </w:t>
      </w:r>
      <w:r w:rsidR="00D57717">
        <w:rPr>
          <w:sz w:val="24"/>
          <w:szCs w:val="24"/>
          <w:u w:val="single"/>
        </w:rPr>
        <w:t>tas iespējams)</w:t>
      </w:r>
      <w:r w:rsidR="009B412C">
        <w:rPr>
          <w:sz w:val="24"/>
          <w:szCs w:val="24"/>
          <w:u w:val="single"/>
        </w:rPr>
        <w:t xml:space="preserve">, vai </w:t>
      </w:r>
      <w:r w:rsidR="00536459">
        <w:rPr>
          <w:sz w:val="24"/>
          <w:szCs w:val="24"/>
          <w:u w:val="single"/>
        </w:rPr>
        <w:t xml:space="preserve">rakstiski </w:t>
      </w:r>
      <w:r w:rsidR="00536459" w:rsidRPr="00A56C2C">
        <w:rPr>
          <w:sz w:val="24"/>
          <w:szCs w:val="24"/>
          <w:u w:val="single"/>
        </w:rPr>
        <w:t>jāapliecina</w:t>
      </w:r>
      <w:r w:rsidR="0028014D" w:rsidRPr="00A56C2C">
        <w:rPr>
          <w:sz w:val="24"/>
          <w:szCs w:val="24"/>
          <w:u w:val="single"/>
        </w:rPr>
        <w:t>,</w:t>
      </w:r>
      <w:r w:rsidRPr="00A56C2C">
        <w:rPr>
          <w:sz w:val="24"/>
          <w:szCs w:val="24"/>
          <w:u w:val="single"/>
        </w:rPr>
        <w:t xml:space="preserve"> ka:</w:t>
      </w:r>
      <w:r w:rsidRPr="00A56C2C">
        <w:rPr>
          <w:sz w:val="24"/>
          <w:szCs w:val="24"/>
        </w:rPr>
        <w:t xml:space="preserve"> </w:t>
      </w:r>
    </w:p>
    <w:p w14:paraId="45414BCC" w14:textId="439D7F89" w:rsidR="00301F2B" w:rsidRPr="00A56C2C" w:rsidRDefault="00CE08EA" w:rsidP="00301F2B">
      <w:pPr>
        <w:pStyle w:val="ListParagraph"/>
        <w:numPr>
          <w:ilvl w:val="2"/>
          <w:numId w:val="6"/>
        </w:numPr>
        <w:ind w:left="1134" w:hanging="567"/>
        <w:contextualSpacing/>
        <w:rPr>
          <w:sz w:val="24"/>
          <w:szCs w:val="24"/>
        </w:rPr>
      </w:pPr>
      <w:r w:rsidRPr="00A56C2C">
        <w:rPr>
          <w:sz w:val="24"/>
          <w:szCs w:val="24"/>
        </w:rPr>
        <w:t xml:space="preserve">Pretendentam vai </w:t>
      </w:r>
      <w:r w:rsidR="00CB4B3D" w:rsidRPr="00A56C2C">
        <w:rPr>
          <w:sz w:val="24"/>
          <w:szCs w:val="24"/>
        </w:rPr>
        <w:t xml:space="preserve">tā piesaistītajai trešajai personai, uz kuras iespējām tas balstās, lai </w:t>
      </w:r>
      <w:r w:rsidR="00CB4B3D" w:rsidRPr="00A56C2C">
        <w:rPr>
          <w:sz w:val="24"/>
          <w:szCs w:val="24"/>
        </w:rPr>
        <w:lastRenderedPageBreak/>
        <w:t xml:space="preserve">izpildītu pieredzes prasības, </w:t>
      </w:r>
      <w:r w:rsidRPr="00A56C2C">
        <w:rPr>
          <w:sz w:val="24"/>
          <w:szCs w:val="24"/>
        </w:rPr>
        <w:t>ir vairāk kā 5 gadu pieredze nekustamo īpašumu attīstīšanā, t.sk., kultūrvēsturiskā mantojuma atjaunošanā, norādot realizētos projektus</w:t>
      </w:r>
      <w:r w:rsidR="00642EA2" w:rsidRPr="00A56C2C">
        <w:rPr>
          <w:sz w:val="24"/>
          <w:szCs w:val="24"/>
        </w:rPr>
        <w:t>,</w:t>
      </w:r>
      <w:r w:rsidR="00301F2B" w:rsidRPr="00A56C2C">
        <w:rPr>
          <w:sz w:val="24"/>
          <w:szCs w:val="24"/>
        </w:rPr>
        <w:t xml:space="preserve"> kā arī piesaistītā trešā persona atbilst Nolikuma Vispārīgo noteikumu punktā 1.2. </w:t>
      </w:r>
      <w:r w:rsidR="007A67CD" w:rsidRPr="00A56C2C">
        <w:rPr>
          <w:sz w:val="24"/>
          <w:szCs w:val="24"/>
        </w:rPr>
        <w:t xml:space="preserve">un 2.2.3. </w:t>
      </w:r>
      <w:r w:rsidR="00301F2B" w:rsidRPr="00A56C2C">
        <w:rPr>
          <w:sz w:val="24"/>
          <w:szCs w:val="24"/>
        </w:rPr>
        <w:t xml:space="preserve">noteiktajām prasībām. Pēc nomas līguma noslēgšanas </w:t>
      </w:r>
      <w:r w:rsidR="004B48CE" w:rsidRPr="00A56C2C">
        <w:rPr>
          <w:sz w:val="24"/>
          <w:szCs w:val="24"/>
        </w:rPr>
        <w:t xml:space="preserve">Pretendents </w:t>
      </w:r>
      <w:r w:rsidR="00301F2B" w:rsidRPr="00A56C2C">
        <w:rPr>
          <w:sz w:val="24"/>
          <w:szCs w:val="24"/>
        </w:rPr>
        <w:t xml:space="preserve">apņemas nodrošināt, ka piesaistītā trešā persona, uz kuras iespējām tas balstījies, lai izpildītu kvalifikācijas prasības Izsolē, </w:t>
      </w:r>
      <w:r w:rsidR="004B48CE" w:rsidRPr="00A56C2C">
        <w:rPr>
          <w:sz w:val="24"/>
          <w:szCs w:val="24"/>
        </w:rPr>
        <w:t>veiks</w:t>
      </w:r>
      <w:r w:rsidR="00301F2B" w:rsidRPr="00A56C2C">
        <w:rPr>
          <w:sz w:val="24"/>
          <w:szCs w:val="24"/>
        </w:rPr>
        <w:t xml:space="preserve"> uz pieredzi attiecināmās darbības realizācija nomas līguma izpildes ietvaros, nodrošinot, ka tiek ievēroti visi nomas līgumā ietvertie nosacījumi attiecībā uz </w:t>
      </w:r>
      <w:r w:rsidR="00B143B0" w:rsidRPr="00A56C2C">
        <w:rPr>
          <w:sz w:val="24"/>
          <w:szCs w:val="24"/>
        </w:rPr>
        <w:t>Nomas objekta</w:t>
      </w:r>
      <w:r w:rsidR="00301F2B" w:rsidRPr="00A56C2C">
        <w:rPr>
          <w:sz w:val="24"/>
          <w:szCs w:val="24"/>
        </w:rPr>
        <w:t xml:space="preserve"> izmantošanu</w:t>
      </w:r>
      <w:r w:rsidR="00A91F2F" w:rsidRPr="00A56C2C">
        <w:rPr>
          <w:sz w:val="24"/>
          <w:szCs w:val="24"/>
        </w:rPr>
        <w:t>, atjaunošanu un uzturēšanu</w:t>
      </w:r>
      <w:r w:rsidR="00301F2B" w:rsidRPr="00A56C2C">
        <w:rPr>
          <w:sz w:val="24"/>
          <w:szCs w:val="24"/>
        </w:rPr>
        <w:t>;</w:t>
      </w:r>
    </w:p>
    <w:p w14:paraId="1FA80390" w14:textId="0B04901A" w:rsidR="00CE08EA" w:rsidRPr="00A56C2C" w:rsidRDefault="00CE08EA" w:rsidP="00650917">
      <w:pPr>
        <w:pStyle w:val="ListParagraph"/>
        <w:numPr>
          <w:ilvl w:val="2"/>
          <w:numId w:val="6"/>
        </w:numPr>
        <w:ind w:left="1134" w:hanging="567"/>
        <w:contextualSpacing/>
        <w:rPr>
          <w:sz w:val="24"/>
          <w:szCs w:val="24"/>
        </w:rPr>
      </w:pPr>
      <w:r w:rsidRPr="00A56C2C">
        <w:rPr>
          <w:sz w:val="24"/>
          <w:szCs w:val="24"/>
        </w:rPr>
        <w:t xml:space="preserve">Pretendentam vai tā piesaistītajai trešajai personai, uz kuras iespējām tas balstās, lai izpildītu pieredzes prasības, ir vismaz 5 (piecu) gadu pieredze mazumtirdzniecības organizācijā, </w:t>
      </w:r>
      <w:r w:rsidR="00301F2B" w:rsidRPr="00A56C2C">
        <w:rPr>
          <w:sz w:val="24"/>
          <w:szCs w:val="24"/>
        </w:rPr>
        <w:t xml:space="preserve">t.sk., </w:t>
      </w:r>
      <w:r w:rsidRPr="00A56C2C">
        <w:rPr>
          <w:sz w:val="24"/>
          <w:szCs w:val="24"/>
        </w:rPr>
        <w:t xml:space="preserve">sadarbojoties ar Latvijas vietējiem ražotājiem un zemniekiem, kuri ražo un pārdod vietējo lauksaimniecības produkciju, mājražotājiem, amatniekiem un tml., norādot realizētos projektus, kā arī piesaistītā trešā persona atbilst Nolikuma Vispārīgo noteikumu punktā 1.2. </w:t>
      </w:r>
      <w:r w:rsidR="00D20292" w:rsidRPr="00A56C2C">
        <w:rPr>
          <w:sz w:val="24"/>
          <w:szCs w:val="24"/>
        </w:rPr>
        <w:t xml:space="preserve">un 2.2.3. </w:t>
      </w:r>
      <w:r w:rsidRPr="00A56C2C">
        <w:rPr>
          <w:sz w:val="24"/>
          <w:szCs w:val="24"/>
        </w:rPr>
        <w:t xml:space="preserve">noteiktajām prasībām. Pēc nomas līguma noslēgšanas </w:t>
      </w:r>
      <w:r w:rsidR="00881AC9" w:rsidRPr="00A56C2C">
        <w:rPr>
          <w:sz w:val="24"/>
          <w:szCs w:val="24"/>
        </w:rPr>
        <w:t xml:space="preserve">Pretendents </w:t>
      </w:r>
      <w:r w:rsidRPr="00A56C2C">
        <w:rPr>
          <w:sz w:val="24"/>
          <w:szCs w:val="24"/>
        </w:rPr>
        <w:t xml:space="preserve">apņemas nodrošināt, ka piesaistītā trešā persona, uz kuras iespējām tas balstījies, lai izpildītu kvalifikācijas prasības Izsolē, </w:t>
      </w:r>
      <w:r w:rsidR="00881AC9" w:rsidRPr="00A56C2C">
        <w:rPr>
          <w:sz w:val="24"/>
          <w:szCs w:val="24"/>
        </w:rPr>
        <w:t>veiks</w:t>
      </w:r>
      <w:r w:rsidRPr="00A56C2C">
        <w:rPr>
          <w:sz w:val="24"/>
          <w:szCs w:val="24"/>
        </w:rPr>
        <w:t xml:space="preserve"> uz pieredzi attiecināmās darbības realizācija nomas līguma izpildes ietvaros, nodrošinot, ka tiek ievēroti visi nomas līgumā ietvertie nosacījumi attiecībā uz tirdzniecības organizēšanu un </w:t>
      </w:r>
      <w:r w:rsidR="00B143B0" w:rsidRPr="00A56C2C">
        <w:rPr>
          <w:sz w:val="24"/>
          <w:szCs w:val="24"/>
        </w:rPr>
        <w:t>Nomas objekta</w:t>
      </w:r>
      <w:r w:rsidRPr="00A56C2C">
        <w:rPr>
          <w:sz w:val="24"/>
          <w:szCs w:val="24"/>
        </w:rPr>
        <w:t xml:space="preserve"> izmantošanu;</w:t>
      </w:r>
    </w:p>
    <w:p w14:paraId="5AF41432" w14:textId="77777777" w:rsidR="00EE6346" w:rsidRDefault="00FF23F3" w:rsidP="00650917">
      <w:pPr>
        <w:pStyle w:val="ListParagraph"/>
        <w:numPr>
          <w:ilvl w:val="2"/>
          <w:numId w:val="6"/>
        </w:numPr>
        <w:ind w:left="1134" w:hanging="567"/>
        <w:contextualSpacing/>
        <w:rPr>
          <w:sz w:val="24"/>
          <w:szCs w:val="24"/>
        </w:rPr>
      </w:pPr>
      <w:r w:rsidRPr="00A56C2C">
        <w:rPr>
          <w:sz w:val="24"/>
          <w:szCs w:val="24"/>
        </w:rPr>
        <w:t>Pretendent</w:t>
      </w:r>
      <w:r w:rsidR="005E57FA" w:rsidRPr="00A56C2C">
        <w:rPr>
          <w:sz w:val="24"/>
          <w:szCs w:val="24"/>
        </w:rPr>
        <w:t>am</w:t>
      </w:r>
      <w:r w:rsidRPr="00A56C2C">
        <w:rPr>
          <w:sz w:val="24"/>
          <w:szCs w:val="24"/>
        </w:rPr>
        <w:t xml:space="preserve"> vai Pretendenta dalībniek</w:t>
      </w:r>
      <w:r w:rsidR="005E57FA" w:rsidRPr="00A56C2C">
        <w:rPr>
          <w:sz w:val="24"/>
          <w:szCs w:val="24"/>
        </w:rPr>
        <w:t xml:space="preserve">am ir </w:t>
      </w:r>
      <w:r w:rsidRPr="00A56C2C">
        <w:rPr>
          <w:sz w:val="24"/>
          <w:szCs w:val="24"/>
        </w:rPr>
        <w:t>nevainojam</w:t>
      </w:r>
      <w:r w:rsidR="005E57FA" w:rsidRPr="00A56C2C">
        <w:rPr>
          <w:sz w:val="24"/>
          <w:szCs w:val="24"/>
        </w:rPr>
        <w:t xml:space="preserve">a </w:t>
      </w:r>
      <w:r w:rsidRPr="00A56C2C">
        <w:rPr>
          <w:sz w:val="24"/>
          <w:szCs w:val="24"/>
        </w:rPr>
        <w:t>profesionāl</w:t>
      </w:r>
      <w:r w:rsidR="005E57FA" w:rsidRPr="00A56C2C">
        <w:rPr>
          <w:sz w:val="24"/>
          <w:szCs w:val="24"/>
        </w:rPr>
        <w:t>ā</w:t>
      </w:r>
      <w:r w:rsidRPr="00A56C2C">
        <w:rPr>
          <w:sz w:val="24"/>
          <w:szCs w:val="24"/>
        </w:rPr>
        <w:t xml:space="preserve"> reputācij</w:t>
      </w:r>
      <w:r w:rsidR="005E57FA" w:rsidRPr="00A56C2C">
        <w:rPr>
          <w:sz w:val="24"/>
          <w:szCs w:val="24"/>
        </w:rPr>
        <w:t>a</w:t>
      </w:r>
      <w:r w:rsidRPr="00A56C2C">
        <w:rPr>
          <w:sz w:val="24"/>
          <w:szCs w:val="24"/>
        </w:rPr>
        <w:t xml:space="preserve"> </w:t>
      </w:r>
      <w:r w:rsidR="004D4FA2" w:rsidRPr="00A56C2C">
        <w:rPr>
          <w:sz w:val="24"/>
          <w:szCs w:val="24"/>
        </w:rPr>
        <w:t xml:space="preserve">attiecīgajā </w:t>
      </w:r>
      <w:r w:rsidRPr="00A56C2C">
        <w:rPr>
          <w:sz w:val="24"/>
          <w:szCs w:val="24"/>
        </w:rPr>
        <w:t>darbības jomā</w:t>
      </w:r>
      <w:r w:rsidR="004D4FA2" w:rsidRPr="00A56C2C">
        <w:rPr>
          <w:sz w:val="24"/>
          <w:szCs w:val="24"/>
        </w:rPr>
        <w:t>;</w:t>
      </w:r>
    </w:p>
    <w:p w14:paraId="53F2FABB" w14:textId="183B4C34" w:rsidR="00826957" w:rsidRPr="00EE6346" w:rsidRDefault="00276A0A" w:rsidP="00650917">
      <w:pPr>
        <w:pStyle w:val="ListParagraph"/>
        <w:numPr>
          <w:ilvl w:val="2"/>
          <w:numId w:val="6"/>
        </w:numPr>
        <w:ind w:left="1134" w:hanging="567"/>
        <w:contextualSpacing/>
        <w:rPr>
          <w:sz w:val="24"/>
          <w:szCs w:val="24"/>
        </w:rPr>
      </w:pPr>
      <w:r w:rsidRPr="00EE6346">
        <w:rPr>
          <w:sz w:val="24"/>
          <w:szCs w:val="24"/>
        </w:rPr>
        <w:t>Pretendents</w:t>
      </w:r>
      <w:r w:rsidR="00FC6804" w:rsidRPr="00EE6346">
        <w:rPr>
          <w:sz w:val="24"/>
          <w:szCs w:val="24"/>
        </w:rPr>
        <w:t xml:space="preserve"> </w:t>
      </w:r>
      <w:r w:rsidR="005E57FA" w:rsidRPr="00EE6346">
        <w:rPr>
          <w:sz w:val="24"/>
          <w:szCs w:val="24"/>
        </w:rPr>
        <w:t>apņemas</w:t>
      </w:r>
      <w:r w:rsidR="00FC6804" w:rsidRPr="00EE6346">
        <w:rPr>
          <w:sz w:val="24"/>
          <w:szCs w:val="24"/>
        </w:rPr>
        <w:t xml:space="preserve"> s</w:t>
      </w:r>
      <w:r w:rsidRPr="00EE6346">
        <w:rPr>
          <w:sz w:val="24"/>
          <w:szCs w:val="24"/>
        </w:rPr>
        <w:t>aņemt iepriekšēju</w:t>
      </w:r>
      <w:r w:rsidR="00FC6804" w:rsidRPr="00EE6346">
        <w:rPr>
          <w:sz w:val="24"/>
          <w:szCs w:val="24"/>
        </w:rPr>
        <w:t>,</w:t>
      </w:r>
      <w:r w:rsidRPr="00EE6346">
        <w:rPr>
          <w:sz w:val="24"/>
          <w:szCs w:val="24"/>
        </w:rPr>
        <w:t xml:space="preserve"> rakstisku </w:t>
      </w:r>
      <w:r w:rsidR="00FC6804" w:rsidRPr="00EE6346">
        <w:rPr>
          <w:sz w:val="24"/>
          <w:szCs w:val="24"/>
        </w:rPr>
        <w:t>Sabiedrības</w:t>
      </w:r>
      <w:r w:rsidRPr="00EE6346">
        <w:rPr>
          <w:sz w:val="24"/>
          <w:szCs w:val="24"/>
        </w:rPr>
        <w:t xml:space="preserve"> piekrišanu </w:t>
      </w:r>
      <w:r w:rsidR="00054E6C" w:rsidRPr="00EE6346">
        <w:rPr>
          <w:sz w:val="24"/>
          <w:szCs w:val="24"/>
        </w:rPr>
        <w:t>Pretendentam</w:t>
      </w:r>
      <w:r w:rsidR="00FC6804" w:rsidRPr="00EE6346">
        <w:rPr>
          <w:sz w:val="24"/>
          <w:szCs w:val="24"/>
        </w:rPr>
        <w:t xml:space="preserve"> </w:t>
      </w:r>
      <w:r w:rsidRPr="00EE6346">
        <w:rPr>
          <w:sz w:val="24"/>
          <w:szCs w:val="24"/>
        </w:rPr>
        <w:t>piesaistītās trešās personas, uz kuras iespējām tas balstījies, lai izpildītu  kvalifikācijas un citas prasības Izsolē,</w:t>
      </w:r>
      <w:r w:rsidR="00365242">
        <w:rPr>
          <w:sz w:val="24"/>
          <w:szCs w:val="24"/>
        </w:rPr>
        <w:t xml:space="preserve"> </w:t>
      </w:r>
      <w:r w:rsidRPr="00EE6346">
        <w:rPr>
          <w:sz w:val="24"/>
          <w:szCs w:val="24"/>
        </w:rPr>
        <w:t>nomaiņai, nodrošinot, ka jaunā piesaistītā persona atbilst Izsoles dokumentos šādām personām noteiktām kvalifikācijas un citām prasībām.</w:t>
      </w:r>
    </w:p>
    <w:p w14:paraId="10F7F5E9" w14:textId="2AC03230" w:rsidR="00761227" w:rsidRPr="00040595" w:rsidRDefault="00761227" w:rsidP="00650917">
      <w:pPr>
        <w:pStyle w:val="ListParagraph"/>
        <w:numPr>
          <w:ilvl w:val="1"/>
          <w:numId w:val="6"/>
        </w:numPr>
        <w:ind w:left="567" w:right="69" w:hanging="567"/>
        <w:rPr>
          <w:sz w:val="24"/>
          <w:szCs w:val="24"/>
          <w:u w:val="single"/>
        </w:rPr>
      </w:pPr>
      <w:r w:rsidRPr="00040595">
        <w:rPr>
          <w:sz w:val="24"/>
          <w:szCs w:val="24"/>
          <w:u w:val="single"/>
        </w:rPr>
        <w:t>Par nelabticīgu nomnieku atzīstam</w:t>
      </w:r>
      <w:r w:rsidR="00307B93" w:rsidRPr="00040595">
        <w:rPr>
          <w:sz w:val="24"/>
          <w:szCs w:val="24"/>
          <w:u w:val="single"/>
        </w:rPr>
        <w:t>s Pretendents</w:t>
      </w:r>
      <w:r w:rsidRPr="00040595">
        <w:rPr>
          <w:sz w:val="24"/>
          <w:szCs w:val="24"/>
          <w:u w:val="single"/>
        </w:rPr>
        <w:t>:</w:t>
      </w:r>
    </w:p>
    <w:p w14:paraId="13A1B17B" w14:textId="3138DFF5" w:rsidR="00761227" w:rsidRPr="009903DF" w:rsidRDefault="00761227" w:rsidP="00650917">
      <w:pPr>
        <w:pStyle w:val="ListParagraph"/>
        <w:numPr>
          <w:ilvl w:val="2"/>
          <w:numId w:val="6"/>
        </w:numPr>
        <w:ind w:left="1134" w:hanging="567"/>
        <w:contextualSpacing/>
        <w:rPr>
          <w:sz w:val="24"/>
          <w:szCs w:val="24"/>
        </w:rPr>
      </w:pPr>
      <w:r w:rsidRPr="009903DF">
        <w:rPr>
          <w:sz w:val="24"/>
          <w:szCs w:val="24"/>
        </w:rPr>
        <w:t>kura</w:t>
      </w:r>
      <w:r w:rsidR="00307B93">
        <w:rPr>
          <w:sz w:val="24"/>
          <w:szCs w:val="24"/>
        </w:rPr>
        <w:t>m</w:t>
      </w:r>
      <w:r w:rsidRPr="009903DF">
        <w:rPr>
          <w:sz w:val="24"/>
          <w:szCs w:val="24"/>
        </w:rPr>
        <w:t xml:space="preserve"> </w:t>
      </w:r>
      <w:r w:rsidR="00301183">
        <w:rPr>
          <w:sz w:val="24"/>
          <w:szCs w:val="24"/>
        </w:rPr>
        <w:t>P</w:t>
      </w:r>
      <w:r w:rsidRPr="009903DF">
        <w:rPr>
          <w:sz w:val="24"/>
          <w:szCs w:val="24"/>
        </w:rPr>
        <w:t xml:space="preserve">ieteikuma iesniegšanas dienā pret </w:t>
      </w:r>
      <w:r w:rsidR="009903DF" w:rsidRPr="009903DF">
        <w:rPr>
          <w:sz w:val="24"/>
          <w:szCs w:val="24"/>
        </w:rPr>
        <w:t xml:space="preserve">Sabiedrību </w:t>
      </w:r>
      <w:r w:rsidRPr="009903DF">
        <w:rPr>
          <w:sz w:val="24"/>
          <w:szCs w:val="24"/>
        </w:rPr>
        <w:t>ir neizpildītas maksājumu saistības, k</w:t>
      </w:r>
      <w:r w:rsidR="00792716">
        <w:rPr>
          <w:sz w:val="24"/>
          <w:szCs w:val="24"/>
        </w:rPr>
        <w:t>am</w:t>
      </w:r>
      <w:r w:rsidRPr="009903DF">
        <w:rPr>
          <w:sz w:val="24"/>
          <w:szCs w:val="24"/>
        </w:rPr>
        <w:t xml:space="preserve"> ir iestājies samaksas termiņš, vai ir nodarīti citi zaudējumi, vai pastāv aktuāla tiesvedība civillietā ar </w:t>
      </w:r>
      <w:r w:rsidR="00307B93">
        <w:rPr>
          <w:sz w:val="24"/>
          <w:szCs w:val="24"/>
        </w:rPr>
        <w:t>Sabiedrību</w:t>
      </w:r>
      <w:r w:rsidRPr="009903DF">
        <w:rPr>
          <w:sz w:val="24"/>
          <w:szCs w:val="24"/>
        </w:rPr>
        <w:t xml:space="preserve"> (turpmāk – parādnieks);</w:t>
      </w:r>
    </w:p>
    <w:p w14:paraId="3D227A40" w14:textId="089F16F8" w:rsidR="00761227" w:rsidRPr="009903DF" w:rsidRDefault="00761227" w:rsidP="00650917">
      <w:pPr>
        <w:pStyle w:val="ListParagraph"/>
        <w:numPr>
          <w:ilvl w:val="2"/>
          <w:numId w:val="6"/>
        </w:numPr>
        <w:ind w:left="1134" w:hanging="567"/>
        <w:contextualSpacing/>
        <w:rPr>
          <w:sz w:val="24"/>
          <w:szCs w:val="24"/>
        </w:rPr>
      </w:pPr>
      <w:r w:rsidRPr="009903DF">
        <w:rPr>
          <w:sz w:val="24"/>
          <w:szCs w:val="24"/>
        </w:rPr>
        <w:t>kas ir iesnie</w:t>
      </w:r>
      <w:r w:rsidR="00307B93">
        <w:rPr>
          <w:sz w:val="24"/>
          <w:szCs w:val="24"/>
        </w:rPr>
        <w:t>dzis</w:t>
      </w:r>
      <w:r w:rsidRPr="009903DF">
        <w:rPr>
          <w:sz w:val="24"/>
          <w:szCs w:val="24"/>
        </w:rPr>
        <w:t xml:space="preserve"> </w:t>
      </w:r>
      <w:r w:rsidR="00301183">
        <w:rPr>
          <w:sz w:val="24"/>
          <w:szCs w:val="24"/>
        </w:rPr>
        <w:t>P</w:t>
      </w:r>
      <w:r w:rsidRPr="009903DF">
        <w:rPr>
          <w:sz w:val="24"/>
          <w:szCs w:val="24"/>
        </w:rPr>
        <w:t xml:space="preserve">ieteikumu dalībai </w:t>
      </w:r>
      <w:r w:rsidR="00307B93">
        <w:rPr>
          <w:sz w:val="24"/>
          <w:szCs w:val="24"/>
        </w:rPr>
        <w:t>I</w:t>
      </w:r>
      <w:r w:rsidRPr="009903DF">
        <w:rPr>
          <w:sz w:val="24"/>
          <w:szCs w:val="24"/>
        </w:rPr>
        <w:t>zsolē un ir uzskatām</w:t>
      </w:r>
      <w:r w:rsidR="00307B93">
        <w:rPr>
          <w:sz w:val="24"/>
          <w:szCs w:val="24"/>
        </w:rPr>
        <w:t xml:space="preserve">s </w:t>
      </w:r>
      <w:r w:rsidRPr="009903DF">
        <w:rPr>
          <w:sz w:val="24"/>
          <w:szCs w:val="24"/>
        </w:rPr>
        <w:t>par ieinteresēto personu attiecībā pret parādnieku. P</w:t>
      </w:r>
      <w:r w:rsidR="00307B93">
        <w:rPr>
          <w:sz w:val="24"/>
          <w:szCs w:val="24"/>
        </w:rPr>
        <w:t>retendent</w:t>
      </w:r>
      <w:r w:rsidRPr="009903DF">
        <w:rPr>
          <w:sz w:val="24"/>
          <w:szCs w:val="24"/>
        </w:rPr>
        <w:t>s ir atzīstams par ieinteresēt</w:t>
      </w:r>
      <w:r w:rsidR="00307B93">
        <w:rPr>
          <w:sz w:val="24"/>
          <w:szCs w:val="24"/>
        </w:rPr>
        <w:t>o</w:t>
      </w:r>
      <w:r w:rsidRPr="009903DF">
        <w:rPr>
          <w:sz w:val="24"/>
          <w:szCs w:val="24"/>
        </w:rPr>
        <w:t xml:space="preserve"> person</w:t>
      </w:r>
      <w:r w:rsidR="00307B93">
        <w:rPr>
          <w:sz w:val="24"/>
          <w:szCs w:val="24"/>
        </w:rPr>
        <w:t>u</w:t>
      </w:r>
      <w:r w:rsidRPr="009903DF">
        <w:rPr>
          <w:sz w:val="24"/>
          <w:szCs w:val="24"/>
        </w:rPr>
        <w:t xml:space="preserve"> attiecībā pret parādnieku, ja t</w:t>
      </w:r>
      <w:r w:rsidR="00307B93">
        <w:rPr>
          <w:sz w:val="24"/>
          <w:szCs w:val="24"/>
        </w:rPr>
        <w:t>as</w:t>
      </w:r>
      <w:r w:rsidRPr="009903DF">
        <w:rPr>
          <w:sz w:val="24"/>
          <w:szCs w:val="24"/>
        </w:rPr>
        <w:t xml:space="preserve"> šajā statusā bij</w:t>
      </w:r>
      <w:r w:rsidR="00307B93">
        <w:rPr>
          <w:sz w:val="24"/>
          <w:szCs w:val="24"/>
        </w:rPr>
        <w:t>is</w:t>
      </w:r>
      <w:r w:rsidRPr="009903DF">
        <w:rPr>
          <w:sz w:val="24"/>
          <w:szCs w:val="24"/>
        </w:rPr>
        <w:t xml:space="preserve"> </w:t>
      </w:r>
      <w:r w:rsidR="00307B93">
        <w:rPr>
          <w:sz w:val="24"/>
          <w:szCs w:val="24"/>
        </w:rPr>
        <w:t>5 (piecu) gadu</w:t>
      </w:r>
      <w:r w:rsidRPr="009903DF">
        <w:rPr>
          <w:sz w:val="24"/>
          <w:szCs w:val="24"/>
        </w:rPr>
        <w:t xml:space="preserve"> laikā pirms </w:t>
      </w:r>
      <w:r w:rsidR="00307B93">
        <w:rPr>
          <w:sz w:val="24"/>
          <w:szCs w:val="24"/>
        </w:rPr>
        <w:t>Iz</w:t>
      </w:r>
      <w:r w:rsidRPr="009903DF">
        <w:rPr>
          <w:sz w:val="24"/>
          <w:szCs w:val="24"/>
        </w:rPr>
        <w:t>soles izsludināšanas dienas. Par ieinteresēto personu attiecībā pret parādnieku atzīstama:</w:t>
      </w:r>
    </w:p>
    <w:p w14:paraId="0ACEF9D8" w14:textId="0E4056FC" w:rsidR="005E0037" w:rsidRPr="00241598" w:rsidRDefault="00761227" w:rsidP="00650917">
      <w:pPr>
        <w:pStyle w:val="ListParagraph"/>
        <w:numPr>
          <w:ilvl w:val="3"/>
          <w:numId w:val="6"/>
        </w:numPr>
        <w:ind w:left="1134" w:hanging="567"/>
        <w:contextualSpacing/>
        <w:rPr>
          <w:sz w:val="24"/>
          <w:szCs w:val="24"/>
        </w:rPr>
      </w:pPr>
      <w:r w:rsidRPr="00241598">
        <w:rPr>
          <w:sz w:val="24"/>
          <w:szCs w:val="24"/>
        </w:rPr>
        <w:t>komercsabiedrība, kurā parādniekam pieder kapitāla daļas</w:t>
      </w:r>
      <w:r w:rsidR="008B2EC6" w:rsidRPr="00241598">
        <w:rPr>
          <w:sz w:val="24"/>
          <w:szCs w:val="24"/>
        </w:rPr>
        <w:t>;</w:t>
      </w:r>
    </w:p>
    <w:p w14:paraId="7ECEEE89" w14:textId="77777777" w:rsidR="005E0037" w:rsidRDefault="00761227" w:rsidP="00650917">
      <w:pPr>
        <w:pStyle w:val="ListParagraph"/>
        <w:numPr>
          <w:ilvl w:val="3"/>
          <w:numId w:val="6"/>
        </w:numPr>
        <w:ind w:left="1134" w:hanging="567"/>
        <w:contextualSpacing/>
        <w:rPr>
          <w:sz w:val="24"/>
          <w:szCs w:val="24"/>
        </w:rPr>
      </w:pPr>
      <w:r w:rsidRPr="005E0037">
        <w:rPr>
          <w:sz w:val="24"/>
          <w:szCs w:val="24"/>
        </w:rPr>
        <w:t>parādnieka dalībnieki un pārvaldes institūciju locekļi;</w:t>
      </w:r>
    </w:p>
    <w:p w14:paraId="1BA091BF" w14:textId="77777777" w:rsidR="005E0037" w:rsidRDefault="00761227" w:rsidP="00650917">
      <w:pPr>
        <w:pStyle w:val="ListParagraph"/>
        <w:numPr>
          <w:ilvl w:val="3"/>
          <w:numId w:val="6"/>
        </w:numPr>
        <w:ind w:left="1134" w:hanging="567"/>
        <w:contextualSpacing/>
        <w:rPr>
          <w:sz w:val="24"/>
          <w:szCs w:val="24"/>
        </w:rPr>
      </w:pPr>
      <w:r w:rsidRPr="005E0037">
        <w:rPr>
          <w:sz w:val="24"/>
          <w:szCs w:val="24"/>
        </w:rPr>
        <w:t>parādnieka prokūrists;</w:t>
      </w:r>
    </w:p>
    <w:p w14:paraId="6257B04B" w14:textId="31AA6C71" w:rsidR="005E0037" w:rsidRDefault="00A55BAD" w:rsidP="00650917">
      <w:pPr>
        <w:pStyle w:val="ListParagraph"/>
        <w:numPr>
          <w:ilvl w:val="3"/>
          <w:numId w:val="6"/>
        </w:numPr>
        <w:ind w:left="1134" w:hanging="567"/>
        <w:contextualSpacing/>
        <w:rPr>
          <w:sz w:val="24"/>
          <w:szCs w:val="24"/>
        </w:rPr>
      </w:pPr>
      <w:bookmarkStart w:id="1" w:name="_Hlk25674083"/>
      <w:r>
        <w:rPr>
          <w:sz w:val="24"/>
          <w:szCs w:val="24"/>
        </w:rPr>
        <w:t>P</w:t>
      </w:r>
      <w:r w:rsidR="00761227" w:rsidRPr="005E0037">
        <w:rPr>
          <w:sz w:val="24"/>
          <w:szCs w:val="24"/>
        </w:rPr>
        <w:t>retendenta pilnvarotā persona</w:t>
      </w:r>
      <w:bookmarkEnd w:id="1"/>
      <w:r w:rsidR="00761227" w:rsidRPr="005E0037">
        <w:rPr>
          <w:sz w:val="24"/>
          <w:szCs w:val="24"/>
        </w:rPr>
        <w:t>, kurai ir konstatējamas iepriekš minētās ieinteresētās personas pazīmes;</w:t>
      </w:r>
    </w:p>
    <w:p w14:paraId="0E134E8D" w14:textId="3F2B97E2" w:rsidR="005E0037" w:rsidRDefault="00761227" w:rsidP="00650917">
      <w:pPr>
        <w:pStyle w:val="ListParagraph"/>
        <w:numPr>
          <w:ilvl w:val="3"/>
          <w:numId w:val="6"/>
        </w:numPr>
        <w:ind w:left="1134" w:hanging="567"/>
        <w:contextualSpacing/>
        <w:rPr>
          <w:sz w:val="24"/>
          <w:szCs w:val="24"/>
        </w:rPr>
      </w:pPr>
      <w:r w:rsidRPr="005E0037">
        <w:rPr>
          <w:sz w:val="24"/>
          <w:szCs w:val="24"/>
        </w:rPr>
        <w:t>komercsabiedrība, kuras dalībnieks (akcionārs) vai pārvaldes institūcijas loceklis ir arī parādnieka dalībnieks (akcionārs) vai pārvaldes institūcijas loceklis</w:t>
      </w:r>
      <w:r w:rsidR="00792716">
        <w:rPr>
          <w:sz w:val="24"/>
          <w:szCs w:val="24"/>
        </w:rPr>
        <w:t xml:space="preserve">. </w:t>
      </w:r>
    </w:p>
    <w:p w14:paraId="3F000431" w14:textId="7AF24F58" w:rsidR="00301183" w:rsidRDefault="004C1E0B" w:rsidP="00650917">
      <w:pPr>
        <w:pStyle w:val="ListParagraph"/>
        <w:numPr>
          <w:ilvl w:val="1"/>
          <w:numId w:val="6"/>
        </w:numPr>
        <w:ind w:left="567" w:right="69" w:hanging="567"/>
        <w:rPr>
          <w:sz w:val="24"/>
          <w:szCs w:val="24"/>
        </w:rPr>
      </w:pPr>
      <w:r w:rsidRPr="004C1E0B">
        <w:rPr>
          <w:sz w:val="24"/>
          <w:szCs w:val="24"/>
        </w:rPr>
        <w:t>Piesakot dalību Izsolē, Pretendents apņemas slēgt nomas līgumu (turpmāk - Līgums) Nolikumam pievienotajā redakcijā</w:t>
      </w:r>
      <w:r w:rsidR="003138AF">
        <w:rPr>
          <w:sz w:val="24"/>
          <w:szCs w:val="24"/>
        </w:rPr>
        <w:t xml:space="preserve">. </w:t>
      </w:r>
    </w:p>
    <w:p w14:paraId="32F98FF0" w14:textId="77777777" w:rsidR="00786D12" w:rsidRDefault="00786D12" w:rsidP="00786D12">
      <w:pPr>
        <w:ind w:right="69"/>
        <w:rPr>
          <w:sz w:val="24"/>
          <w:szCs w:val="24"/>
        </w:rPr>
      </w:pPr>
    </w:p>
    <w:p w14:paraId="52B2856F" w14:textId="77777777" w:rsidR="00786D12" w:rsidRDefault="00786D12" w:rsidP="00786D12">
      <w:pPr>
        <w:widowControl/>
        <w:numPr>
          <w:ilvl w:val="0"/>
          <w:numId w:val="1"/>
        </w:numPr>
        <w:autoSpaceDE/>
        <w:autoSpaceDN/>
        <w:ind w:left="567" w:hanging="567"/>
        <w:jc w:val="left"/>
        <w:rPr>
          <w:b/>
          <w:bCs/>
          <w:sz w:val="24"/>
          <w:szCs w:val="24"/>
        </w:rPr>
      </w:pPr>
      <w:bookmarkStart w:id="2" w:name="_Hlk184047068"/>
      <w:r w:rsidRPr="00301183">
        <w:rPr>
          <w:b/>
          <w:bCs/>
          <w:sz w:val="24"/>
          <w:szCs w:val="24"/>
        </w:rPr>
        <w:t>Nomas objekta izmantošanas būtiskie nosacījumi</w:t>
      </w:r>
    </w:p>
    <w:p w14:paraId="15191735" w14:textId="77777777" w:rsidR="0045082D" w:rsidRPr="0045082D" w:rsidRDefault="00786D12" w:rsidP="0045082D">
      <w:pPr>
        <w:pStyle w:val="ListParagraph"/>
        <w:widowControl/>
        <w:numPr>
          <w:ilvl w:val="1"/>
          <w:numId w:val="2"/>
        </w:numPr>
        <w:overflowPunct w:val="0"/>
        <w:adjustRightInd w:val="0"/>
        <w:ind w:left="567" w:hanging="567"/>
        <w:textAlignment w:val="baseline"/>
        <w:rPr>
          <w:w w:val="101"/>
          <w:sz w:val="24"/>
          <w:szCs w:val="24"/>
        </w:rPr>
      </w:pPr>
      <w:bookmarkStart w:id="3" w:name="_Hlk184047000"/>
      <w:bookmarkEnd w:id="2"/>
      <w:r w:rsidRPr="0045082D">
        <w:rPr>
          <w:sz w:val="24"/>
          <w:szCs w:val="24"/>
        </w:rPr>
        <w:t>Iesniedzot Pieteikumu, Pretendents apliecina, ka ir iepazinies ar Līguma nosacījumiem un pienākumiem attiecībā uz Nomas objekta izmantošanu</w:t>
      </w:r>
      <w:r w:rsidR="0045082D">
        <w:rPr>
          <w:sz w:val="24"/>
          <w:szCs w:val="24"/>
        </w:rPr>
        <w:t>.</w:t>
      </w:r>
    </w:p>
    <w:bookmarkEnd w:id="3"/>
    <w:p w14:paraId="4B3BEE0A" w14:textId="47514D8E" w:rsidR="00786D12" w:rsidRDefault="0045082D" w:rsidP="0045082D">
      <w:pPr>
        <w:pStyle w:val="ListParagraph"/>
        <w:widowControl/>
        <w:numPr>
          <w:ilvl w:val="1"/>
          <w:numId w:val="2"/>
        </w:numPr>
        <w:overflowPunct w:val="0"/>
        <w:adjustRightInd w:val="0"/>
        <w:ind w:left="567" w:hanging="567"/>
        <w:textAlignment w:val="baseline"/>
        <w:rPr>
          <w:w w:val="101"/>
          <w:sz w:val="24"/>
          <w:szCs w:val="24"/>
        </w:rPr>
      </w:pPr>
      <w:r w:rsidRPr="0045082D">
        <w:rPr>
          <w:w w:val="101"/>
          <w:sz w:val="24"/>
          <w:szCs w:val="24"/>
        </w:rPr>
        <w:t>Pretendents</w:t>
      </w:r>
      <w:r w:rsidR="00786D12" w:rsidRPr="0045082D">
        <w:rPr>
          <w:w w:val="101"/>
          <w:sz w:val="24"/>
          <w:szCs w:val="24"/>
        </w:rPr>
        <w:t xml:space="preserve"> uzņemas risku par iespējamiem zaudējumiem, ja </w:t>
      </w:r>
      <w:r w:rsidRPr="0045082D">
        <w:rPr>
          <w:w w:val="101"/>
          <w:sz w:val="24"/>
          <w:szCs w:val="24"/>
        </w:rPr>
        <w:t>Nomas objektu</w:t>
      </w:r>
      <w:r w:rsidR="00786D12" w:rsidRPr="0045082D">
        <w:rPr>
          <w:w w:val="101"/>
          <w:sz w:val="24"/>
          <w:szCs w:val="24"/>
        </w:rPr>
        <w:t xml:space="preserve"> atbilstoši savai iecerei nevarēs izmantot atbilstoši Līgumā noteiktajam mērķim un </w:t>
      </w:r>
      <w:r w:rsidRPr="0045082D">
        <w:rPr>
          <w:w w:val="101"/>
          <w:sz w:val="24"/>
          <w:szCs w:val="24"/>
        </w:rPr>
        <w:t>Sabiedrība</w:t>
      </w:r>
      <w:r w:rsidR="00786D12" w:rsidRPr="0045082D">
        <w:rPr>
          <w:w w:val="101"/>
          <w:sz w:val="24"/>
          <w:szCs w:val="24"/>
        </w:rPr>
        <w:t xml:space="preserve"> šajā gadījumā neatlīdzina </w:t>
      </w:r>
      <w:r w:rsidRPr="0045082D">
        <w:rPr>
          <w:w w:val="101"/>
          <w:sz w:val="24"/>
          <w:szCs w:val="24"/>
        </w:rPr>
        <w:t>n</w:t>
      </w:r>
      <w:r w:rsidR="00786D12" w:rsidRPr="0045082D">
        <w:rPr>
          <w:w w:val="101"/>
          <w:sz w:val="24"/>
          <w:szCs w:val="24"/>
        </w:rPr>
        <w:t xml:space="preserve">omniekam nekādus izdevumus (tai skaitā, ne nepieciešamos, ne derīgos, ne greznuma izdevumus). </w:t>
      </w:r>
    </w:p>
    <w:p w14:paraId="7DF9A5E3" w14:textId="0B378200" w:rsidR="00CA6B58" w:rsidRPr="00CA6B58" w:rsidRDefault="00CA6B58" w:rsidP="00CA6B58">
      <w:pPr>
        <w:pStyle w:val="ListParagraph"/>
        <w:widowControl/>
        <w:numPr>
          <w:ilvl w:val="1"/>
          <w:numId w:val="2"/>
        </w:numPr>
        <w:overflowPunct w:val="0"/>
        <w:adjustRightInd w:val="0"/>
        <w:ind w:left="567" w:hanging="567"/>
        <w:textAlignment w:val="baseline"/>
        <w:rPr>
          <w:w w:val="101"/>
          <w:sz w:val="24"/>
          <w:szCs w:val="24"/>
        </w:rPr>
      </w:pPr>
      <w:r w:rsidRPr="00CA6B58">
        <w:rPr>
          <w:w w:val="101"/>
          <w:sz w:val="24"/>
          <w:szCs w:val="24"/>
        </w:rPr>
        <w:t xml:space="preserve">Sabiedrība neuzņemas atbildību par to, ja nomnieks Nomas </w:t>
      </w:r>
      <w:r w:rsidR="005957B4">
        <w:rPr>
          <w:w w:val="101"/>
          <w:sz w:val="24"/>
          <w:szCs w:val="24"/>
        </w:rPr>
        <w:t xml:space="preserve">objektā </w:t>
      </w:r>
      <w:r w:rsidRPr="00CA6B58">
        <w:rPr>
          <w:w w:val="101"/>
          <w:sz w:val="24"/>
          <w:szCs w:val="24"/>
        </w:rPr>
        <w:t xml:space="preserve">nevarēs realizēt Līgumā izvirzītos nosacījumus un nomnieks uzņemas risku par visiem iespējamiem zaudējumiem. Nomnieks nesaņem no Sabiedrības nekādu izdevumu (ne nepieciešamo, ne derīgo, ne greznuma izdevumu) atlīdzību par būvprojekta sagatavošanā vai īstenošanā veiktajiem ieguldījumiem </w:t>
      </w:r>
      <w:r w:rsidRPr="00CA6B58">
        <w:rPr>
          <w:w w:val="101"/>
          <w:sz w:val="24"/>
          <w:szCs w:val="24"/>
        </w:rPr>
        <w:lastRenderedPageBreak/>
        <w:t>un/vai jebkuriem citiem ieguldījumiem, kas saistīti ar Nomas objektu, izņemot Līguma 4.pielikumā “Ieguldījumu veikšanas nekustamajā īpašumā noteikumi“ noteiktos gadījumus.</w:t>
      </w:r>
    </w:p>
    <w:p w14:paraId="778C6ADC" w14:textId="25C21F79" w:rsidR="00786D12" w:rsidRPr="0045082D" w:rsidRDefault="00786D12" w:rsidP="0045082D">
      <w:pPr>
        <w:pStyle w:val="ListParagraph"/>
        <w:widowControl/>
        <w:numPr>
          <w:ilvl w:val="1"/>
          <w:numId w:val="2"/>
        </w:numPr>
        <w:autoSpaceDE/>
        <w:autoSpaceDN/>
        <w:ind w:left="567" w:hanging="567"/>
        <w:rPr>
          <w:w w:val="101"/>
          <w:sz w:val="24"/>
          <w:szCs w:val="24"/>
        </w:rPr>
      </w:pPr>
      <w:r w:rsidRPr="0045082D">
        <w:rPr>
          <w:w w:val="101"/>
          <w:sz w:val="24"/>
          <w:szCs w:val="24"/>
        </w:rPr>
        <w:t xml:space="preserve">Nomniekam ir jāievēro šādi būtiskie noteikumi attiecībā uz </w:t>
      </w:r>
      <w:r w:rsidR="0045082D" w:rsidRPr="0045082D">
        <w:rPr>
          <w:w w:val="101"/>
          <w:sz w:val="24"/>
          <w:szCs w:val="24"/>
        </w:rPr>
        <w:t>Nomas objekta</w:t>
      </w:r>
      <w:r w:rsidRPr="0045082D">
        <w:rPr>
          <w:w w:val="101"/>
          <w:sz w:val="24"/>
          <w:szCs w:val="24"/>
        </w:rPr>
        <w:t xml:space="preserve"> nodošanu apakšnomā:</w:t>
      </w:r>
    </w:p>
    <w:p w14:paraId="7209B59E" w14:textId="2B5F2BE9" w:rsidR="0045082D" w:rsidRDefault="00786D12" w:rsidP="0045082D">
      <w:pPr>
        <w:pStyle w:val="ListParagraph"/>
        <w:widowControl/>
        <w:numPr>
          <w:ilvl w:val="2"/>
          <w:numId w:val="2"/>
        </w:numPr>
        <w:autoSpaceDE/>
        <w:autoSpaceDN/>
        <w:ind w:left="1134" w:hanging="567"/>
        <w:contextualSpacing/>
        <w:rPr>
          <w:w w:val="101"/>
          <w:sz w:val="24"/>
          <w:szCs w:val="24"/>
        </w:rPr>
      </w:pPr>
      <w:r w:rsidRPr="0045082D">
        <w:rPr>
          <w:w w:val="101"/>
          <w:sz w:val="24"/>
          <w:szCs w:val="24"/>
        </w:rPr>
        <w:t xml:space="preserve">Bez </w:t>
      </w:r>
      <w:r w:rsidR="0045082D">
        <w:rPr>
          <w:w w:val="101"/>
          <w:sz w:val="24"/>
          <w:szCs w:val="24"/>
        </w:rPr>
        <w:t>Sabiedrības</w:t>
      </w:r>
      <w:r w:rsidRPr="0045082D">
        <w:rPr>
          <w:w w:val="101"/>
          <w:sz w:val="24"/>
          <w:szCs w:val="24"/>
        </w:rPr>
        <w:t xml:space="preserve"> atļaujas </w:t>
      </w:r>
      <w:r w:rsidR="0045082D">
        <w:rPr>
          <w:w w:val="101"/>
          <w:sz w:val="24"/>
          <w:szCs w:val="24"/>
        </w:rPr>
        <w:t>n</w:t>
      </w:r>
      <w:r w:rsidRPr="0045082D">
        <w:rPr>
          <w:w w:val="101"/>
          <w:sz w:val="24"/>
          <w:szCs w:val="24"/>
        </w:rPr>
        <w:t xml:space="preserve">omnieks drīkst nodot apakšnomā vienam apakšnomniekam </w:t>
      </w:r>
      <w:r w:rsidR="0045082D">
        <w:rPr>
          <w:w w:val="101"/>
          <w:sz w:val="24"/>
          <w:szCs w:val="24"/>
        </w:rPr>
        <w:t>Nomas objekta</w:t>
      </w:r>
      <w:r w:rsidRPr="0045082D">
        <w:rPr>
          <w:w w:val="101"/>
          <w:sz w:val="24"/>
          <w:szCs w:val="24"/>
        </w:rPr>
        <w:t xml:space="preserve"> daļu līdz 100 </w:t>
      </w:r>
      <w:proofErr w:type="spellStart"/>
      <w:r w:rsidRPr="0045082D">
        <w:rPr>
          <w:w w:val="101"/>
          <w:sz w:val="24"/>
          <w:szCs w:val="24"/>
        </w:rPr>
        <w:t>kv.m</w:t>
      </w:r>
      <w:proofErr w:type="spellEnd"/>
      <w:r w:rsidRPr="0045082D">
        <w:rPr>
          <w:w w:val="101"/>
          <w:sz w:val="24"/>
          <w:szCs w:val="24"/>
        </w:rPr>
        <w:t>.;</w:t>
      </w:r>
    </w:p>
    <w:p w14:paraId="0183D0F8" w14:textId="432DD7E9" w:rsidR="0045082D" w:rsidRDefault="00786D12" w:rsidP="0045082D">
      <w:pPr>
        <w:pStyle w:val="ListParagraph"/>
        <w:widowControl/>
        <w:numPr>
          <w:ilvl w:val="2"/>
          <w:numId w:val="2"/>
        </w:numPr>
        <w:autoSpaceDE/>
        <w:autoSpaceDN/>
        <w:ind w:left="1134" w:hanging="567"/>
        <w:contextualSpacing/>
        <w:rPr>
          <w:w w:val="101"/>
          <w:sz w:val="24"/>
          <w:szCs w:val="24"/>
        </w:rPr>
      </w:pPr>
      <w:r w:rsidRPr="0045082D">
        <w:rPr>
          <w:w w:val="101"/>
          <w:sz w:val="24"/>
          <w:szCs w:val="24"/>
        </w:rPr>
        <w:t>Apakšnomas termiņš nedrīkst pārsniegt Līgum</w:t>
      </w:r>
      <w:r w:rsidR="00161847">
        <w:rPr>
          <w:w w:val="101"/>
          <w:sz w:val="24"/>
          <w:szCs w:val="24"/>
        </w:rPr>
        <w:t>a</w:t>
      </w:r>
      <w:r w:rsidRPr="0045082D">
        <w:rPr>
          <w:w w:val="101"/>
          <w:sz w:val="24"/>
          <w:szCs w:val="24"/>
        </w:rPr>
        <w:t xml:space="preserve"> termiņu;</w:t>
      </w:r>
    </w:p>
    <w:p w14:paraId="715C187C" w14:textId="37D6A0AE" w:rsidR="0045082D" w:rsidRDefault="00786D12" w:rsidP="0045082D">
      <w:pPr>
        <w:pStyle w:val="ListParagraph"/>
        <w:widowControl/>
        <w:numPr>
          <w:ilvl w:val="2"/>
          <w:numId w:val="2"/>
        </w:numPr>
        <w:autoSpaceDE/>
        <w:autoSpaceDN/>
        <w:ind w:left="1134" w:hanging="567"/>
        <w:contextualSpacing/>
        <w:rPr>
          <w:w w:val="101"/>
          <w:sz w:val="24"/>
          <w:szCs w:val="24"/>
        </w:rPr>
      </w:pPr>
      <w:r w:rsidRPr="0045082D">
        <w:rPr>
          <w:w w:val="101"/>
          <w:sz w:val="24"/>
          <w:szCs w:val="24"/>
        </w:rPr>
        <w:t>Apakšnomas līgumā apakšnomniekam noteikt</w:t>
      </w:r>
      <w:r w:rsidR="0045082D">
        <w:rPr>
          <w:w w:val="101"/>
          <w:sz w:val="24"/>
          <w:szCs w:val="24"/>
        </w:rPr>
        <w:t xml:space="preserve">ās Nomas objekta </w:t>
      </w:r>
      <w:r w:rsidRPr="0045082D">
        <w:rPr>
          <w:w w:val="101"/>
          <w:sz w:val="24"/>
          <w:szCs w:val="24"/>
        </w:rPr>
        <w:t>daļas lietošanas mērķis nedrīkst būt pretrunā ar Līgumā noteikto mērķi;</w:t>
      </w:r>
    </w:p>
    <w:p w14:paraId="395E8B83" w14:textId="170539F0" w:rsidR="0045082D" w:rsidRDefault="00786D12" w:rsidP="0045082D">
      <w:pPr>
        <w:pStyle w:val="ListParagraph"/>
        <w:widowControl/>
        <w:numPr>
          <w:ilvl w:val="2"/>
          <w:numId w:val="2"/>
        </w:numPr>
        <w:autoSpaceDE/>
        <w:autoSpaceDN/>
        <w:ind w:left="1134" w:hanging="567"/>
        <w:contextualSpacing/>
        <w:rPr>
          <w:w w:val="101"/>
          <w:sz w:val="24"/>
          <w:szCs w:val="24"/>
        </w:rPr>
      </w:pPr>
      <w:r w:rsidRPr="0045082D">
        <w:rPr>
          <w:w w:val="101"/>
          <w:sz w:val="24"/>
          <w:szCs w:val="24"/>
        </w:rPr>
        <w:t xml:space="preserve">Apakšnomas līgumā jāiekļauj noteikums, kas aizliedz apakšnomniekam nodot tam iznomāto </w:t>
      </w:r>
      <w:r w:rsidR="0045082D">
        <w:rPr>
          <w:w w:val="101"/>
          <w:sz w:val="24"/>
          <w:szCs w:val="24"/>
        </w:rPr>
        <w:t>Nomas objekta</w:t>
      </w:r>
      <w:r w:rsidRPr="0045082D">
        <w:rPr>
          <w:w w:val="101"/>
          <w:sz w:val="24"/>
          <w:szCs w:val="24"/>
        </w:rPr>
        <w:t xml:space="preserve"> daļu tālāk lietošanā trešajām personām. </w:t>
      </w:r>
    </w:p>
    <w:p w14:paraId="39216F2B" w14:textId="483A7828" w:rsidR="00786D12" w:rsidRDefault="00786D12" w:rsidP="00CA6B58">
      <w:pPr>
        <w:pStyle w:val="ListParagraph"/>
        <w:widowControl/>
        <w:numPr>
          <w:ilvl w:val="2"/>
          <w:numId w:val="2"/>
        </w:numPr>
        <w:autoSpaceDE/>
        <w:autoSpaceDN/>
        <w:ind w:left="1134" w:hanging="567"/>
        <w:contextualSpacing/>
        <w:rPr>
          <w:w w:val="101"/>
          <w:sz w:val="24"/>
          <w:szCs w:val="24"/>
        </w:rPr>
      </w:pPr>
      <w:r w:rsidRPr="0045082D">
        <w:rPr>
          <w:w w:val="101"/>
          <w:sz w:val="24"/>
          <w:szCs w:val="24"/>
        </w:rPr>
        <w:t xml:space="preserve">Ja vienam apakšnomniekam iznomājamā platība </w:t>
      </w:r>
      <w:r w:rsidR="0045082D">
        <w:rPr>
          <w:w w:val="101"/>
          <w:sz w:val="24"/>
          <w:szCs w:val="24"/>
        </w:rPr>
        <w:t>Nomas objektā</w:t>
      </w:r>
      <w:r w:rsidRPr="0045082D">
        <w:rPr>
          <w:w w:val="101"/>
          <w:sz w:val="24"/>
          <w:szCs w:val="24"/>
        </w:rPr>
        <w:t xml:space="preserve"> pārsniedz 100 </w:t>
      </w:r>
      <w:proofErr w:type="spellStart"/>
      <w:r w:rsidRPr="0045082D">
        <w:rPr>
          <w:w w:val="101"/>
          <w:sz w:val="24"/>
          <w:szCs w:val="24"/>
        </w:rPr>
        <w:t>kv.m</w:t>
      </w:r>
      <w:proofErr w:type="spellEnd"/>
      <w:r w:rsidRPr="0045082D">
        <w:rPr>
          <w:w w:val="101"/>
          <w:sz w:val="24"/>
          <w:szCs w:val="24"/>
        </w:rPr>
        <w:t xml:space="preserve">., </w:t>
      </w:r>
      <w:r w:rsidR="0045082D">
        <w:rPr>
          <w:w w:val="101"/>
          <w:sz w:val="24"/>
          <w:szCs w:val="24"/>
        </w:rPr>
        <w:t>n</w:t>
      </w:r>
      <w:r w:rsidRPr="0045082D">
        <w:rPr>
          <w:w w:val="101"/>
          <w:sz w:val="24"/>
          <w:szCs w:val="24"/>
        </w:rPr>
        <w:t>omniekam ir jāsaņem</w:t>
      </w:r>
      <w:r w:rsidR="0045082D">
        <w:rPr>
          <w:w w:val="101"/>
          <w:sz w:val="24"/>
          <w:szCs w:val="24"/>
        </w:rPr>
        <w:t xml:space="preserve"> Sabiedrības</w:t>
      </w:r>
      <w:r w:rsidRPr="0045082D">
        <w:rPr>
          <w:w w:val="101"/>
          <w:sz w:val="24"/>
          <w:szCs w:val="24"/>
        </w:rPr>
        <w:t xml:space="preserve"> iepriekšējais rakstiskais saskaņojums</w:t>
      </w:r>
      <w:r w:rsidR="0050434F">
        <w:rPr>
          <w:w w:val="101"/>
          <w:sz w:val="24"/>
          <w:szCs w:val="24"/>
        </w:rPr>
        <w:t>, saskaņā ar Līgumā norādīto formu.</w:t>
      </w:r>
    </w:p>
    <w:p w14:paraId="279AEB7E" w14:textId="7B317FB8" w:rsidR="000570DB" w:rsidRPr="000570DB" w:rsidRDefault="000570DB" w:rsidP="000570DB">
      <w:pPr>
        <w:pStyle w:val="ListParagraph"/>
        <w:widowControl/>
        <w:numPr>
          <w:ilvl w:val="1"/>
          <w:numId w:val="2"/>
        </w:numPr>
        <w:autoSpaceDE/>
        <w:autoSpaceDN/>
        <w:ind w:left="567" w:hanging="567"/>
        <w:rPr>
          <w:w w:val="101"/>
          <w:sz w:val="24"/>
          <w:szCs w:val="24"/>
        </w:rPr>
      </w:pPr>
      <w:r w:rsidRPr="000570DB">
        <w:rPr>
          <w:w w:val="101"/>
          <w:sz w:val="24"/>
          <w:szCs w:val="24"/>
        </w:rPr>
        <w:t xml:space="preserve">Nomniekam ir pienākums atbilstoši Līgumam, spēkā esošo normatīvo aktu prasībām un atbildīgo institūciju izsniegtiem noteikumiem un priekšrakstiem izstrādāt un saskaņot būvniecības ieceres/u dokumentāciju un veikt visus nepieciešamos Nomas objekta atjaunošanas darbus. </w:t>
      </w:r>
    </w:p>
    <w:p w14:paraId="2D1824AA" w14:textId="77777777" w:rsidR="000570DB" w:rsidRDefault="000570DB" w:rsidP="000570DB">
      <w:pPr>
        <w:pStyle w:val="ListParagraph"/>
        <w:widowControl/>
        <w:numPr>
          <w:ilvl w:val="1"/>
          <w:numId w:val="2"/>
        </w:numPr>
        <w:autoSpaceDE/>
        <w:autoSpaceDN/>
        <w:ind w:left="567" w:hanging="567"/>
        <w:rPr>
          <w:w w:val="101"/>
          <w:sz w:val="24"/>
          <w:szCs w:val="24"/>
        </w:rPr>
      </w:pPr>
      <w:r w:rsidRPr="000570DB">
        <w:rPr>
          <w:w w:val="101"/>
          <w:sz w:val="24"/>
          <w:szCs w:val="24"/>
        </w:rPr>
        <w:t xml:space="preserve">Jebkuras darbības un attīstības ieceres nomniekam ir pienākums saskaņot ar Sabiedrību un normatīvajos aktos noteiktajām institūcijām, kā arī saņemt nepieciešamās atļaujas/saskaņojumus, atzīmes Būvniecības informācijas sistēmā būvdarbu uzsākšanai un pabeigšanai. </w:t>
      </w:r>
    </w:p>
    <w:p w14:paraId="77A8D50D" w14:textId="69F41968" w:rsidR="000570DB" w:rsidRPr="000570DB" w:rsidRDefault="000570DB" w:rsidP="000570DB">
      <w:pPr>
        <w:pStyle w:val="ListParagraph"/>
        <w:widowControl/>
        <w:numPr>
          <w:ilvl w:val="1"/>
          <w:numId w:val="2"/>
        </w:numPr>
        <w:autoSpaceDE/>
        <w:autoSpaceDN/>
        <w:ind w:left="567" w:hanging="567"/>
        <w:rPr>
          <w:w w:val="101"/>
          <w:sz w:val="24"/>
          <w:szCs w:val="24"/>
        </w:rPr>
      </w:pPr>
      <w:r w:rsidRPr="000570DB">
        <w:rPr>
          <w:w w:val="101"/>
          <w:sz w:val="24"/>
          <w:szCs w:val="24"/>
        </w:rPr>
        <w:t xml:space="preserve">Atbilstoši izstrādātajam un ar Iznomātāju saskaņotajam Nomas objekta attīstības plānam un Līguma </w:t>
      </w:r>
      <w:r w:rsidRPr="000570DB">
        <w:rPr>
          <w:rFonts w:asciiTheme="majorBidi" w:hAnsiTheme="majorBidi" w:cstheme="majorBidi"/>
          <w:sz w:val="24"/>
          <w:szCs w:val="24"/>
        </w:rPr>
        <w:t>4. pielikum</w:t>
      </w:r>
      <w:r>
        <w:rPr>
          <w:rFonts w:asciiTheme="majorBidi" w:hAnsiTheme="majorBidi" w:cstheme="majorBidi"/>
          <w:sz w:val="24"/>
          <w:szCs w:val="24"/>
        </w:rPr>
        <w:t>a “</w:t>
      </w:r>
      <w:r w:rsidRPr="000570DB">
        <w:rPr>
          <w:rFonts w:asciiTheme="majorBidi" w:hAnsiTheme="majorBidi" w:cstheme="majorBidi"/>
          <w:sz w:val="24"/>
          <w:szCs w:val="24"/>
        </w:rPr>
        <w:t>I</w:t>
      </w:r>
      <w:r w:rsidRPr="000570DB">
        <w:rPr>
          <w:rFonts w:asciiTheme="majorBidi" w:hAnsiTheme="majorBidi" w:cstheme="majorBidi"/>
          <w:bCs/>
          <w:sz w:val="24"/>
          <w:szCs w:val="24"/>
        </w:rPr>
        <w:t>eguldījumu veikšana nekustamajā īpašumā</w:t>
      </w:r>
      <w:r>
        <w:rPr>
          <w:rFonts w:asciiTheme="majorBidi" w:hAnsiTheme="majorBidi" w:cstheme="majorBidi"/>
          <w:bCs/>
          <w:sz w:val="24"/>
          <w:szCs w:val="24"/>
        </w:rPr>
        <w:t>” p</w:t>
      </w:r>
      <w:r w:rsidRPr="000570DB">
        <w:rPr>
          <w:w w:val="101"/>
          <w:sz w:val="24"/>
          <w:szCs w:val="24"/>
        </w:rPr>
        <w:t>ielikum</w:t>
      </w:r>
      <w:r>
        <w:rPr>
          <w:w w:val="101"/>
          <w:sz w:val="24"/>
          <w:szCs w:val="24"/>
        </w:rPr>
        <w:t>a t</w:t>
      </w:r>
      <w:r w:rsidRPr="000570DB">
        <w:rPr>
          <w:w w:val="101"/>
          <w:sz w:val="24"/>
          <w:szCs w:val="24"/>
        </w:rPr>
        <w:t xml:space="preserve">abulai Nr. 1 norādītajos termiņos veicami šādi darbi: </w:t>
      </w:r>
    </w:p>
    <w:p w14:paraId="20BF0246" w14:textId="77777777" w:rsidR="000570DB" w:rsidRDefault="000570DB" w:rsidP="000570DB">
      <w:pPr>
        <w:pStyle w:val="ListParagraph"/>
        <w:widowControl/>
        <w:numPr>
          <w:ilvl w:val="2"/>
          <w:numId w:val="2"/>
        </w:numPr>
        <w:autoSpaceDE/>
        <w:autoSpaceDN/>
        <w:ind w:left="1134" w:hanging="567"/>
        <w:rPr>
          <w:w w:val="101"/>
          <w:sz w:val="24"/>
          <w:szCs w:val="24"/>
        </w:rPr>
      </w:pPr>
      <w:r w:rsidRPr="000570DB">
        <w:rPr>
          <w:w w:val="101"/>
          <w:sz w:val="24"/>
          <w:szCs w:val="24"/>
        </w:rPr>
        <w:t>Piena paviljona (būve ar kadastra apzīmējumu 0100 028 0055 002) atjaunošana (prioritāra);</w:t>
      </w:r>
    </w:p>
    <w:p w14:paraId="24BD4FC5" w14:textId="77777777" w:rsidR="000570DB" w:rsidRDefault="000570DB" w:rsidP="000570DB">
      <w:pPr>
        <w:pStyle w:val="ListParagraph"/>
        <w:widowControl/>
        <w:numPr>
          <w:ilvl w:val="2"/>
          <w:numId w:val="2"/>
        </w:numPr>
        <w:autoSpaceDE/>
        <w:autoSpaceDN/>
        <w:ind w:left="1134" w:hanging="567"/>
        <w:rPr>
          <w:w w:val="101"/>
          <w:sz w:val="24"/>
          <w:szCs w:val="24"/>
        </w:rPr>
      </w:pPr>
      <w:r w:rsidRPr="000570DB">
        <w:rPr>
          <w:w w:val="101"/>
          <w:sz w:val="24"/>
          <w:szCs w:val="24"/>
        </w:rPr>
        <w:t xml:space="preserve">Gaļas paviljona (būve ar kadastra apzīmējumu 0100 028 0055 001) atjaunošana; </w:t>
      </w:r>
    </w:p>
    <w:p w14:paraId="0C6F4DB6" w14:textId="77777777" w:rsidR="000570DB" w:rsidRDefault="000570DB" w:rsidP="000570DB">
      <w:pPr>
        <w:pStyle w:val="ListParagraph"/>
        <w:widowControl/>
        <w:numPr>
          <w:ilvl w:val="2"/>
          <w:numId w:val="2"/>
        </w:numPr>
        <w:autoSpaceDE/>
        <w:autoSpaceDN/>
        <w:ind w:left="1134" w:hanging="567"/>
        <w:rPr>
          <w:w w:val="101"/>
          <w:sz w:val="24"/>
          <w:szCs w:val="24"/>
        </w:rPr>
      </w:pPr>
      <w:r w:rsidRPr="000570DB">
        <w:rPr>
          <w:w w:val="101"/>
          <w:sz w:val="24"/>
          <w:szCs w:val="24"/>
        </w:rPr>
        <w:t xml:space="preserve">Teritorijas </w:t>
      </w:r>
      <w:proofErr w:type="spellStart"/>
      <w:r w:rsidRPr="000570DB">
        <w:rPr>
          <w:w w:val="101"/>
          <w:sz w:val="24"/>
          <w:szCs w:val="24"/>
        </w:rPr>
        <w:t>revitalizācija</w:t>
      </w:r>
      <w:proofErr w:type="spellEnd"/>
      <w:r w:rsidRPr="000570DB">
        <w:rPr>
          <w:w w:val="101"/>
          <w:sz w:val="24"/>
          <w:szCs w:val="24"/>
        </w:rPr>
        <w:t>;</w:t>
      </w:r>
    </w:p>
    <w:p w14:paraId="52350622" w14:textId="4D352F95" w:rsidR="000570DB" w:rsidRDefault="000570DB" w:rsidP="000570DB">
      <w:pPr>
        <w:pStyle w:val="ListParagraph"/>
        <w:widowControl/>
        <w:numPr>
          <w:ilvl w:val="2"/>
          <w:numId w:val="2"/>
        </w:numPr>
        <w:autoSpaceDE/>
        <w:autoSpaceDN/>
        <w:ind w:left="1134" w:hanging="567"/>
        <w:rPr>
          <w:w w:val="101"/>
          <w:sz w:val="24"/>
          <w:szCs w:val="24"/>
        </w:rPr>
      </w:pPr>
      <w:r w:rsidRPr="000570DB">
        <w:rPr>
          <w:w w:val="101"/>
          <w:sz w:val="24"/>
          <w:szCs w:val="24"/>
        </w:rPr>
        <w:t xml:space="preserve">Citi darbi. </w:t>
      </w:r>
    </w:p>
    <w:p w14:paraId="360B6BDD" w14:textId="490AED54" w:rsidR="000570DB" w:rsidRPr="000570DB" w:rsidRDefault="000570DB" w:rsidP="000570DB">
      <w:pPr>
        <w:pStyle w:val="ListParagraph"/>
        <w:widowControl/>
        <w:numPr>
          <w:ilvl w:val="1"/>
          <w:numId w:val="2"/>
        </w:numPr>
        <w:autoSpaceDE/>
        <w:autoSpaceDN/>
        <w:rPr>
          <w:w w:val="101"/>
          <w:sz w:val="24"/>
          <w:szCs w:val="24"/>
        </w:rPr>
      </w:pPr>
      <w:r w:rsidRPr="000570DB">
        <w:rPr>
          <w:w w:val="101"/>
          <w:sz w:val="24"/>
          <w:szCs w:val="24"/>
        </w:rPr>
        <w:t xml:space="preserve">Līguma </w:t>
      </w:r>
      <w:r w:rsidRPr="000570DB">
        <w:rPr>
          <w:rFonts w:asciiTheme="majorBidi" w:hAnsiTheme="majorBidi" w:cstheme="majorBidi"/>
          <w:sz w:val="24"/>
          <w:szCs w:val="24"/>
        </w:rPr>
        <w:t>4. pielikum</w:t>
      </w:r>
      <w:r>
        <w:rPr>
          <w:rFonts w:asciiTheme="majorBidi" w:hAnsiTheme="majorBidi" w:cstheme="majorBidi"/>
          <w:sz w:val="24"/>
          <w:szCs w:val="24"/>
        </w:rPr>
        <w:t>a “</w:t>
      </w:r>
      <w:r w:rsidRPr="000570DB">
        <w:rPr>
          <w:rFonts w:asciiTheme="majorBidi" w:hAnsiTheme="majorBidi" w:cstheme="majorBidi"/>
          <w:sz w:val="24"/>
          <w:szCs w:val="24"/>
        </w:rPr>
        <w:t>I</w:t>
      </w:r>
      <w:r w:rsidRPr="000570DB">
        <w:rPr>
          <w:rFonts w:asciiTheme="majorBidi" w:hAnsiTheme="majorBidi" w:cstheme="majorBidi"/>
          <w:bCs/>
          <w:sz w:val="24"/>
          <w:szCs w:val="24"/>
        </w:rPr>
        <w:t>eguldījumu veikšana nekustamajā īpašumā</w:t>
      </w:r>
      <w:r>
        <w:rPr>
          <w:rFonts w:asciiTheme="majorBidi" w:hAnsiTheme="majorBidi" w:cstheme="majorBidi"/>
          <w:bCs/>
          <w:sz w:val="24"/>
          <w:szCs w:val="24"/>
        </w:rPr>
        <w:t>” p</w:t>
      </w:r>
      <w:r w:rsidRPr="000570DB">
        <w:rPr>
          <w:w w:val="101"/>
          <w:sz w:val="24"/>
          <w:szCs w:val="24"/>
        </w:rPr>
        <w:t>ielikum</w:t>
      </w:r>
      <w:r>
        <w:rPr>
          <w:w w:val="101"/>
          <w:sz w:val="24"/>
          <w:szCs w:val="24"/>
        </w:rPr>
        <w:t>a t</w:t>
      </w:r>
      <w:r w:rsidRPr="000570DB">
        <w:rPr>
          <w:w w:val="101"/>
          <w:sz w:val="24"/>
          <w:szCs w:val="24"/>
        </w:rPr>
        <w:t>abula Nr. 1</w:t>
      </w:r>
      <w:r>
        <w:rPr>
          <w:w w:val="101"/>
          <w:sz w:val="24"/>
          <w:szCs w:val="24"/>
        </w:rPr>
        <w:t>:</w:t>
      </w:r>
    </w:p>
    <w:tbl>
      <w:tblPr>
        <w:tblStyle w:val="TableGrid"/>
        <w:tblW w:w="0" w:type="auto"/>
        <w:tblInd w:w="426" w:type="dxa"/>
        <w:tblLook w:val="04A0" w:firstRow="1" w:lastRow="0" w:firstColumn="1" w:lastColumn="0" w:noHBand="0" w:noVBand="1"/>
      </w:tblPr>
      <w:tblGrid>
        <w:gridCol w:w="511"/>
        <w:gridCol w:w="1658"/>
        <w:gridCol w:w="2619"/>
        <w:gridCol w:w="1577"/>
        <w:gridCol w:w="1553"/>
        <w:gridCol w:w="1496"/>
      </w:tblGrid>
      <w:tr w:rsidR="000570DB" w:rsidRPr="000570DB" w14:paraId="466AA764" w14:textId="77777777" w:rsidTr="000570DB">
        <w:trPr>
          <w:trHeight w:val="2316"/>
        </w:trPr>
        <w:tc>
          <w:tcPr>
            <w:tcW w:w="696" w:type="dxa"/>
          </w:tcPr>
          <w:p w14:paraId="260BB41B" w14:textId="77777777" w:rsidR="000570DB" w:rsidRPr="000570DB" w:rsidRDefault="000570DB" w:rsidP="00967EA4">
            <w:pPr>
              <w:jc w:val="center"/>
              <w:textAlignment w:val="baseline"/>
              <w:rPr>
                <w:sz w:val="18"/>
                <w:szCs w:val="18"/>
                <w:lang w:eastAsia="lv-LV"/>
              </w:rPr>
            </w:pPr>
            <w:r w:rsidRPr="000570DB">
              <w:rPr>
                <w:b/>
                <w:bCs/>
                <w:color w:val="000000"/>
                <w:sz w:val="18"/>
                <w:szCs w:val="18"/>
                <w:lang w:eastAsia="lv-LV"/>
              </w:rPr>
              <w:t>Nr.</w:t>
            </w:r>
          </w:p>
        </w:tc>
        <w:tc>
          <w:tcPr>
            <w:tcW w:w="2388" w:type="dxa"/>
          </w:tcPr>
          <w:p w14:paraId="2A093C16" w14:textId="77777777" w:rsidR="000570DB" w:rsidRPr="000570DB" w:rsidRDefault="000570DB" w:rsidP="00967EA4">
            <w:pPr>
              <w:jc w:val="center"/>
              <w:textAlignment w:val="baseline"/>
              <w:rPr>
                <w:sz w:val="18"/>
                <w:szCs w:val="18"/>
                <w:lang w:eastAsia="lv-LV"/>
              </w:rPr>
            </w:pPr>
            <w:r w:rsidRPr="000570DB">
              <w:rPr>
                <w:b/>
                <w:bCs/>
                <w:color w:val="000000"/>
                <w:sz w:val="18"/>
                <w:szCs w:val="18"/>
                <w:lang w:eastAsia="lv-LV"/>
              </w:rPr>
              <w:t>Uz kādām Līgumā noteiktām Būvēm attiecas</w:t>
            </w:r>
          </w:p>
        </w:tc>
        <w:tc>
          <w:tcPr>
            <w:tcW w:w="4858" w:type="dxa"/>
          </w:tcPr>
          <w:p w14:paraId="3F52EE63" w14:textId="39D28E76" w:rsidR="000570DB" w:rsidRPr="000570DB" w:rsidRDefault="000570DB" w:rsidP="00967EA4">
            <w:pPr>
              <w:jc w:val="center"/>
              <w:textAlignment w:val="baseline"/>
              <w:rPr>
                <w:sz w:val="18"/>
                <w:szCs w:val="18"/>
                <w:lang w:eastAsia="lv-LV"/>
              </w:rPr>
            </w:pPr>
            <w:r w:rsidRPr="000570DB">
              <w:rPr>
                <w:b/>
                <w:bCs/>
                <w:color w:val="000000"/>
                <w:sz w:val="18"/>
                <w:szCs w:val="18"/>
                <w:lang w:eastAsia="lv-LV"/>
              </w:rPr>
              <w:t xml:space="preserve">Veicamie </w:t>
            </w:r>
            <w:r>
              <w:rPr>
                <w:b/>
                <w:bCs/>
                <w:color w:val="000000"/>
                <w:sz w:val="18"/>
                <w:szCs w:val="18"/>
                <w:lang w:eastAsia="lv-LV"/>
              </w:rPr>
              <w:t xml:space="preserve">Nomas objekta </w:t>
            </w:r>
            <w:r w:rsidRPr="000570DB">
              <w:rPr>
                <w:b/>
                <w:bCs/>
                <w:color w:val="000000"/>
                <w:sz w:val="18"/>
                <w:szCs w:val="18"/>
                <w:lang w:eastAsia="lv-LV"/>
              </w:rPr>
              <w:t>atjaunošanas darbi</w:t>
            </w:r>
          </w:p>
        </w:tc>
        <w:tc>
          <w:tcPr>
            <w:tcW w:w="2400" w:type="dxa"/>
          </w:tcPr>
          <w:p w14:paraId="10C2A725" w14:textId="607CB419" w:rsidR="000570DB" w:rsidRPr="000570DB" w:rsidRDefault="000570DB" w:rsidP="000570DB">
            <w:pPr>
              <w:jc w:val="center"/>
              <w:textAlignment w:val="baseline"/>
              <w:rPr>
                <w:b/>
                <w:bCs/>
                <w:color w:val="000000"/>
                <w:sz w:val="18"/>
                <w:szCs w:val="18"/>
                <w:lang w:eastAsia="lv-LV"/>
              </w:rPr>
            </w:pPr>
            <w:r w:rsidRPr="000570DB">
              <w:rPr>
                <w:b/>
                <w:bCs/>
                <w:color w:val="000000" w:themeColor="text1"/>
                <w:sz w:val="18"/>
                <w:szCs w:val="18"/>
                <w:lang w:eastAsia="lv-LV"/>
              </w:rPr>
              <w:t xml:space="preserve">Būvniecības ieceres izstrādes </w:t>
            </w:r>
            <w:r w:rsidRPr="000570DB">
              <w:rPr>
                <w:b/>
                <w:bCs/>
                <w:color w:val="FF0000"/>
                <w:sz w:val="18"/>
                <w:szCs w:val="18"/>
                <w:lang w:eastAsia="lv-LV"/>
              </w:rPr>
              <w:t xml:space="preserve"> </w:t>
            </w:r>
            <w:r w:rsidRPr="000570DB">
              <w:rPr>
                <w:b/>
                <w:bCs/>
                <w:sz w:val="18"/>
                <w:szCs w:val="18"/>
                <w:lang w:eastAsia="lv-LV"/>
              </w:rPr>
              <w:t>uzsākšanas</w:t>
            </w:r>
            <w:r w:rsidRPr="000570DB">
              <w:rPr>
                <w:b/>
                <w:bCs/>
                <w:color w:val="000000" w:themeColor="text1"/>
                <w:sz w:val="18"/>
                <w:szCs w:val="18"/>
                <w:lang w:eastAsia="lv-LV"/>
              </w:rPr>
              <w:t xml:space="preserve"> (BIS sistēmā reģistrēts) termiņš, mēneši no Līguma spēkā stāšanās dienas </w:t>
            </w:r>
          </w:p>
        </w:tc>
        <w:tc>
          <w:tcPr>
            <w:tcW w:w="2268" w:type="dxa"/>
          </w:tcPr>
          <w:p w14:paraId="1692F383" w14:textId="77777777" w:rsidR="000570DB" w:rsidRPr="000570DB" w:rsidRDefault="000570DB" w:rsidP="00967EA4">
            <w:pPr>
              <w:jc w:val="center"/>
              <w:textAlignment w:val="baseline"/>
              <w:rPr>
                <w:b/>
                <w:bCs/>
                <w:color w:val="000000"/>
                <w:sz w:val="18"/>
                <w:szCs w:val="18"/>
                <w:lang w:eastAsia="lv-LV"/>
              </w:rPr>
            </w:pPr>
            <w:r w:rsidRPr="000570DB">
              <w:rPr>
                <w:b/>
                <w:bCs/>
                <w:color w:val="000000"/>
                <w:sz w:val="18"/>
                <w:szCs w:val="18"/>
                <w:lang w:eastAsia="lv-LV"/>
              </w:rPr>
              <w:t xml:space="preserve">Būvdarbu uzsākšanas termiņš, mēneši no Līguma spēkā stāšanās dienas </w:t>
            </w:r>
          </w:p>
        </w:tc>
        <w:tc>
          <w:tcPr>
            <w:tcW w:w="1949" w:type="dxa"/>
          </w:tcPr>
          <w:p w14:paraId="1E949D7E" w14:textId="77777777" w:rsidR="000570DB" w:rsidRPr="000570DB" w:rsidRDefault="000570DB" w:rsidP="00967EA4">
            <w:pPr>
              <w:jc w:val="center"/>
              <w:textAlignment w:val="baseline"/>
              <w:rPr>
                <w:b/>
                <w:bCs/>
                <w:color w:val="000000"/>
                <w:sz w:val="18"/>
                <w:szCs w:val="18"/>
                <w:lang w:eastAsia="lv-LV"/>
              </w:rPr>
            </w:pPr>
            <w:r w:rsidRPr="000570DB">
              <w:rPr>
                <w:b/>
                <w:bCs/>
                <w:color w:val="000000"/>
                <w:sz w:val="18"/>
                <w:szCs w:val="18"/>
                <w:lang w:eastAsia="lv-LV"/>
              </w:rPr>
              <w:t>Būvdarbu pabeigšanas termiņš , mēneši no Līguma spēkā stāšanās dienas</w:t>
            </w:r>
            <w:r w:rsidRPr="000570DB" w:rsidDel="00F76B3C">
              <w:rPr>
                <w:b/>
                <w:bCs/>
                <w:color w:val="000000"/>
                <w:sz w:val="18"/>
                <w:szCs w:val="18"/>
                <w:lang w:eastAsia="lv-LV"/>
              </w:rPr>
              <w:t xml:space="preserve"> </w:t>
            </w:r>
          </w:p>
        </w:tc>
      </w:tr>
      <w:tr w:rsidR="000570DB" w:rsidRPr="000570DB" w14:paraId="4B94CA71" w14:textId="77777777" w:rsidTr="00967EA4">
        <w:tc>
          <w:tcPr>
            <w:tcW w:w="696" w:type="dxa"/>
          </w:tcPr>
          <w:p w14:paraId="04A47F26" w14:textId="77777777" w:rsidR="000570DB" w:rsidRPr="000570DB" w:rsidRDefault="000570DB" w:rsidP="00967EA4">
            <w:pPr>
              <w:textAlignment w:val="baseline"/>
              <w:rPr>
                <w:sz w:val="18"/>
                <w:szCs w:val="18"/>
                <w:lang w:eastAsia="lv-LV"/>
              </w:rPr>
            </w:pPr>
            <w:r w:rsidRPr="000570DB">
              <w:rPr>
                <w:sz w:val="18"/>
                <w:szCs w:val="18"/>
                <w:lang w:eastAsia="lv-LV"/>
              </w:rPr>
              <w:t>1</w:t>
            </w:r>
          </w:p>
        </w:tc>
        <w:tc>
          <w:tcPr>
            <w:tcW w:w="2388" w:type="dxa"/>
          </w:tcPr>
          <w:p w14:paraId="35AE83C9" w14:textId="77777777" w:rsidR="000570DB" w:rsidRPr="000570DB" w:rsidRDefault="000570DB" w:rsidP="00967EA4">
            <w:pPr>
              <w:textAlignment w:val="baseline"/>
              <w:rPr>
                <w:sz w:val="18"/>
                <w:szCs w:val="18"/>
                <w:lang w:eastAsia="lv-LV"/>
              </w:rPr>
            </w:pPr>
            <w:r w:rsidRPr="000570DB">
              <w:rPr>
                <w:sz w:val="18"/>
                <w:szCs w:val="18"/>
                <w:lang w:eastAsia="lv-LV"/>
              </w:rPr>
              <w:t>Visas Būves un teritorija</w:t>
            </w:r>
          </w:p>
        </w:tc>
        <w:tc>
          <w:tcPr>
            <w:tcW w:w="4858" w:type="dxa"/>
          </w:tcPr>
          <w:p w14:paraId="03028B97" w14:textId="77777777" w:rsidR="000570DB" w:rsidRPr="000570DB" w:rsidRDefault="000570DB" w:rsidP="00967EA4">
            <w:pPr>
              <w:contextualSpacing/>
              <w:rPr>
                <w:color w:val="000000"/>
                <w:sz w:val="18"/>
                <w:szCs w:val="18"/>
                <w:lang w:eastAsia="lv-LV"/>
              </w:rPr>
            </w:pPr>
            <w:r w:rsidRPr="000570DB">
              <w:rPr>
                <w:color w:val="000000"/>
                <w:sz w:val="18"/>
                <w:szCs w:val="18"/>
                <w:lang w:eastAsia="lv-LV"/>
              </w:rPr>
              <w:t>Īpašuma attīstības plāns</w:t>
            </w:r>
          </w:p>
          <w:p w14:paraId="13B1E3F8" w14:textId="77777777" w:rsidR="000570DB" w:rsidRPr="000570DB" w:rsidRDefault="000570DB" w:rsidP="00967EA4">
            <w:pPr>
              <w:textAlignment w:val="baseline"/>
              <w:rPr>
                <w:sz w:val="18"/>
                <w:szCs w:val="18"/>
                <w:lang w:eastAsia="lv-LV"/>
              </w:rPr>
            </w:pPr>
            <w:r w:rsidRPr="000570DB">
              <w:rPr>
                <w:color w:val="000000"/>
                <w:sz w:val="18"/>
                <w:szCs w:val="18"/>
                <w:lang w:eastAsia="lv-LV"/>
              </w:rPr>
              <w:t xml:space="preserve">izstrādājams </w:t>
            </w:r>
            <w:r w:rsidRPr="000570DB">
              <w:rPr>
                <w:b/>
                <w:bCs/>
                <w:color w:val="000000"/>
                <w:sz w:val="18"/>
                <w:szCs w:val="18"/>
                <w:lang w:eastAsia="lv-LV"/>
              </w:rPr>
              <w:t>6 (sešu) mēnešu laikā</w:t>
            </w:r>
            <w:r w:rsidRPr="000570DB">
              <w:rPr>
                <w:color w:val="000000"/>
                <w:sz w:val="18"/>
                <w:szCs w:val="18"/>
                <w:lang w:eastAsia="lv-LV"/>
              </w:rPr>
              <w:t xml:space="preserve">  no Līguma spēkā stāšanās dienas</w:t>
            </w:r>
          </w:p>
        </w:tc>
        <w:tc>
          <w:tcPr>
            <w:tcW w:w="2400" w:type="dxa"/>
          </w:tcPr>
          <w:p w14:paraId="2A8358D8" w14:textId="77777777" w:rsidR="000570DB" w:rsidRPr="000570DB" w:rsidRDefault="000570DB" w:rsidP="00967EA4">
            <w:pPr>
              <w:textAlignment w:val="baseline"/>
              <w:rPr>
                <w:sz w:val="18"/>
                <w:szCs w:val="18"/>
                <w:lang w:eastAsia="lv-LV"/>
              </w:rPr>
            </w:pPr>
          </w:p>
        </w:tc>
        <w:tc>
          <w:tcPr>
            <w:tcW w:w="2268" w:type="dxa"/>
          </w:tcPr>
          <w:p w14:paraId="0BF42659" w14:textId="77777777" w:rsidR="000570DB" w:rsidRPr="000570DB" w:rsidRDefault="000570DB" w:rsidP="00967EA4">
            <w:pPr>
              <w:textAlignment w:val="baseline"/>
              <w:rPr>
                <w:sz w:val="18"/>
                <w:szCs w:val="18"/>
                <w:lang w:eastAsia="lv-LV"/>
              </w:rPr>
            </w:pPr>
          </w:p>
        </w:tc>
        <w:tc>
          <w:tcPr>
            <w:tcW w:w="1949" w:type="dxa"/>
          </w:tcPr>
          <w:p w14:paraId="306FC993" w14:textId="77777777" w:rsidR="000570DB" w:rsidRPr="000570DB" w:rsidRDefault="000570DB" w:rsidP="00967EA4">
            <w:pPr>
              <w:textAlignment w:val="baseline"/>
              <w:rPr>
                <w:sz w:val="18"/>
                <w:szCs w:val="18"/>
                <w:lang w:eastAsia="lv-LV"/>
              </w:rPr>
            </w:pPr>
          </w:p>
        </w:tc>
      </w:tr>
      <w:tr w:rsidR="000570DB" w:rsidRPr="000570DB" w14:paraId="3C7D937D" w14:textId="77777777" w:rsidTr="00967EA4">
        <w:tc>
          <w:tcPr>
            <w:tcW w:w="696" w:type="dxa"/>
          </w:tcPr>
          <w:p w14:paraId="26273A2D" w14:textId="77777777" w:rsidR="000570DB" w:rsidRPr="000570DB" w:rsidRDefault="000570DB" w:rsidP="00967EA4">
            <w:pPr>
              <w:textAlignment w:val="baseline"/>
              <w:rPr>
                <w:sz w:val="18"/>
                <w:szCs w:val="18"/>
                <w:lang w:eastAsia="lv-LV"/>
              </w:rPr>
            </w:pPr>
            <w:r w:rsidRPr="000570DB">
              <w:rPr>
                <w:sz w:val="18"/>
                <w:szCs w:val="18"/>
                <w:lang w:eastAsia="lv-LV"/>
              </w:rPr>
              <w:t>2</w:t>
            </w:r>
          </w:p>
        </w:tc>
        <w:tc>
          <w:tcPr>
            <w:tcW w:w="2388" w:type="dxa"/>
          </w:tcPr>
          <w:p w14:paraId="49EFA41E" w14:textId="77777777" w:rsidR="000570DB" w:rsidRPr="000570DB" w:rsidRDefault="000570DB" w:rsidP="00967EA4">
            <w:pPr>
              <w:rPr>
                <w:color w:val="000000"/>
                <w:sz w:val="18"/>
                <w:szCs w:val="18"/>
                <w:lang w:eastAsia="lv-LV"/>
              </w:rPr>
            </w:pPr>
            <w:r w:rsidRPr="000570DB">
              <w:rPr>
                <w:color w:val="000000"/>
                <w:sz w:val="18"/>
                <w:szCs w:val="18"/>
                <w:lang w:eastAsia="lv-LV"/>
              </w:rPr>
              <w:t>Gaļas paviljons (būve ar kadastra apzīmējumu 0100 028 0055 001)</w:t>
            </w:r>
          </w:p>
          <w:p w14:paraId="0977EF97" w14:textId="77777777" w:rsidR="000570DB" w:rsidRPr="000570DB" w:rsidRDefault="000570DB" w:rsidP="00967EA4">
            <w:pPr>
              <w:rPr>
                <w:sz w:val="18"/>
                <w:szCs w:val="18"/>
                <w:lang w:eastAsia="lv-LV"/>
              </w:rPr>
            </w:pPr>
            <w:r w:rsidRPr="000570DB">
              <w:rPr>
                <w:b/>
                <w:bCs/>
                <w:color w:val="000000"/>
                <w:sz w:val="18"/>
                <w:szCs w:val="18"/>
                <w:lang w:eastAsia="lv-LV"/>
              </w:rPr>
              <w:t>Kultūrvēsturiski ļoti vērtīga ēka</w:t>
            </w:r>
            <w:r w:rsidRPr="000570DB">
              <w:rPr>
                <w:color w:val="000000"/>
                <w:sz w:val="18"/>
                <w:szCs w:val="18"/>
                <w:lang w:eastAsia="lv-LV"/>
              </w:rPr>
              <w:t xml:space="preserve"> </w:t>
            </w:r>
          </w:p>
          <w:p w14:paraId="592F1B6B" w14:textId="77777777" w:rsidR="000570DB" w:rsidRPr="000570DB" w:rsidRDefault="000570DB" w:rsidP="00967EA4">
            <w:pPr>
              <w:textAlignment w:val="baseline"/>
              <w:rPr>
                <w:sz w:val="18"/>
                <w:szCs w:val="18"/>
                <w:lang w:eastAsia="lv-LV"/>
              </w:rPr>
            </w:pPr>
          </w:p>
        </w:tc>
        <w:tc>
          <w:tcPr>
            <w:tcW w:w="4858" w:type="dxa"/>
          </w:tcPr>
          <w:p w14:paraId="7F3BAE1C" w14:textId="77777777" w:rsidR="000570DB" w:rsidRPr="000570DB" w:rsidRDefault="000570DB" w:rsidP="00650917">
            <w:pPr>
              <w:pStyle w:val="ListParagraph"/>
              <w:widowControl/>
              <w:numPr>
                <w:ilvl w:val="1"/>
                <w:numId w:val="11"/>
              </w:numPr>
              <w:autoSpaceDE/>
              <w:autoSpaceDN/>
              <w:contextualSpacing/>
              <w:rPr>
                <w:color w:val="000000"/>
                <w:sz w:val="18"/>
                <w:szCs w:val="18"/>
                <w:lang w:eastAsia="lv-LV"/>
              </w:rPr>
            </w:pPr>
            <w:r w:rsidRPr="000570DB">
              <w:rPr>
                <w:color w:val="000000"/>
                <w:sz w:val="18"/>
                <w:szCs w:val="18"/>
                <w:lang w:eastAsia="lv-LV"/>
              </w:rPr>
              <w:t>Iekšējās apdares pilna atjaunošana  iekļaujot ugunsdrošo krāsojumu konstrukcijām;</w:t>
            </w:r>
          </w:p>
          <w:p w14:paraId="2F936AFF" w14:textId="77777777" w:rsidR="000570DB" w:rsidRPr="000570DB" w:rsidRDefault="000570DB" w:rsidP="00967EA4">
            <w:pPr>
              <w:contextualSpacing/>
              <w:rPr>
                <w:color w:val="000000"/>
                <w:sz w:val="18"/>
                <w:szCs w:val="18"/>
                <w:lang w:eastAsia="lv-LV"/>
              </w:rPr>
            </w:pPr>
            <w:r w:rsidRPr="000570DB">
              <w:rPr>
                <w:color w:val="000000"/>
                <w:sz w:val="18"/>
                <w:szCs w:val="18"/>
                <w:lang w:eastAsia="lv-LV"/>
              </w:rPr>
              <w:t>2.2.Fasāžu pilna atjaunošana;</w:t>
            </w:r>
          </w:p>
          <w:p w14:paraId="457C982C" w14:textId="77777777" w:rsidR="000570DB" w:rsidRPr="000570DB" w:rsidRDefault="000570DB" w:rsidP="00967EA4">
            <w:pPr>
              <w:contextualSpacing/>
              <w:rPr>
                <w:color w:val="000000"/>
                <w:sz w:val="18"/>
                <w:szCs w:val="18"/>
                <w:lang w:eastAsia="lv-LV"/>
              </w:rPr>
            </w:pPr>
            <w:r w:rsidRPr="000570DB">
              <w:rPr>
                <w:color w:val="000000"/>
                <w:sz w:val="18"/>
                <w:szCs w:val="18"/>
                <w:lang w:eastAsia="lv-LV"/>
              </w:rPr>
              <w:t>2.3.Visu logu un durvju nomaiņa/restaurācija;</w:t>
            </w:r>
          </w:p>
          <w:p w14:paraId="57E69A2A" w14:textId="77777777" w:rsidR="000570DB" w:rsidRPr="000570DB" w:rsidRDefault="000570DB" w:rsidP="00650917">
            <w:pPr>
              <w:pStyle w:val="ListParagraph"/>
              <w:widowControl/>
              <w:numPr>
                <w:ilvl w:val="1"/>
                <w:numId w:val="12"/>
              </w:numPr>
              <w:autoSpaceDE/>
              <w:autoSpaceDN/>
              <w:contextualSpacing/>
              <w:rPr>
                <w:color w:val="000000"/>
                <w:sz w:val="18"/>
                <w:szCs w:val="18"/>
                <w:lang w:eastAsia="lv-LV"/>
              </w:rPr>
            </w:pPr>
            <w:r w:rsidRPr="000570DB">
              <w:rPr>
                <w:color w:val="000000"/>
                <w:sz w:val="18"/>
                <w:szCs w:val="18"/>
                <w:lang w:eastAsia="lv-LV"/>
              </w:rPr>
              <w:t>Jumta seguma nomaiņa;</w:t>
            </w:r>
          </w:p>
          <w:p w14:paraId="44B5105A" w14:textId="77777777" w:rsidR="000570DB" w:rsidRPr="000570DB" w:rsidRDefault="000570DB" w:rsidP="00650917">
            <w:pPr>
              <w:pStyle w:val="ListParagraph"/>
              <w:widowControl/>
              <w:numPr>
                <w:ilvl w:val="1"/>
                <w:numId w:val="12"/>
              </w:numPr>
              <w:autoSpaceDE/>
              <w:autoSpaceDN/>
              <w:contextualSpacing/>
              <w:rPr>
                <w:color w:val="000000"/>
                <w:sz w:val="18"/>
                <w:szCs w:val="18"/>
                <w:lang w:eastAsia="lv-LV"/>
              </w:rPr>
            </w:pPr>
            <w:r w:rsidRPr="000570DB">
              <w:rPr>
                <w:color w:val="000000"/>
                <w:sz w:val="18"/>
                <w:szCs w:val="18"/>
                <w:lang w:eastAsia="lv-LV"/>
              </w:rPr>
              <w:t xml:space="preserve"> Ēkas ūdensvada, kanalizācijas, dzesēšana, apkures, ventilācijas, vājstrāvu un elektroapgādes pilna atjaunošana;</w:t>
            </w:r>
          </w:p>
          <w:p w14:paraId="71413764" w14:textId="77777777" w:rsidR="000570DB" w:rsidRPr="000570DB" w:rsidRDefault="000570DB" w:rsidP="00650917">
            <w:pPr>
              <w:pStyle w:val="ListParagraph"/>
              <w:widowControl/>
              <w:numPr>
                <w:ilvl w:val="1"/>
                <w:numId w:val="12"/>
              </w:numPr>
              <w:autoSpaceDE/>
              <w:autoSpaceDN/>
              <w:contextualSpacing/>
              <w:rPr>
                <w:color w:val="000000"/>
                <w:sz w:val="18"/>
                <w:szCs w:val="18"/>
                <w:lang w:eastAsia="lv-LV"/>
              </w:rPr>
            </w:pPr>
            <w:r w:rsidRPr="000570DB">
              <w:rPr>
                <w:color w:val="000000"/>
                <w:sz w:val="18"/>
                <w:szCs w:val="18"/>
                <w:lang w:eastAsia="lv-LV"/>
              </w:rPr>
              <w:t>Ugunsdrošībai nozīmīgo inženiertīklu izbūve;</w:t>
            </w:r>
          </w:p>
          <w:p w14:paraId="6DF6EA57" w14:textId="77777777" w:rsidR="000570DB" w:rsidRPr="000570DB" w:rsidRDefault="000570DB" w:rsidP="00650917">
            <w:pPr>
              <w:pStyle w:val="ListParagraph"/>
              <w:widowControl/>
              <w:numPr>
                <w:ilvl w:val="1"/>
                <w:numId w:val="12"/>
              </w:numPr>
              <w:autoSpaceDE/>
              <w:autoSpaceDN/>
              <w:contextualSpacing/>
              <w:rPr>
                <w:color w:val="000000"/>
                <w:sz w:val="18"/>
                <w:szCs w:val="18"/>
                <w:lang w:eastAsia="lv-LV"/>
              </w:rPr>
            </w:pPr>
            <w:r w:rsidRPr="000570DB">
              <w:rPr>
                <w:color w:val="000000"/>
                <w:sz w:val="18"/>
                <w:szCs w:val="18"/>
                <w:lang w:eastAsia="lv-LV"/>
              </w:rPr>
              <w:lastRenderedPageBreak/>
              <w:t>Ievērojot kultūrvēsturiskā mantojuma saglabāšanas nosacījumus, norobežojošo konstrukciju energoefektivitātes uzlabošanas pasākumi;</w:t>
            </w:r>
          </w:p>
          <w:p w14:paraId="348904EA" w14:textId="77777777" w:rsidR="000570DB" w:rsidRPr="000570DB" w:rsidRDefault="000570DB" w:rsidP="00650917">
            <w:pPr>
              <w:pStyle w:val="ListParagraph"/>
              <w:widowControl/>
              <w:numPr>
                <w:ilvl w:val="1"/>
                <w:numId w:val="12"/>
              </w:numPr>
              <w:autoSpaceDE/>
              <w:autoSpaceDN/>
              <w:contextualSpacing/>
              <w:rPr>
                <w:color w:val="000000"/>
                <w:sz w:val="18"/>
                <w:szCs w:val="18"/>
                <w:lang w:eastAsia="lv-LV"/>
              </w:rPr>
            </w:pPr>
            <w:r w:rsidRPr="000570DB">
              <w:rPr>
                <w:color w:val="000000"/>
                <w:sz w:val="18"/>
                <w:szCs w:val="18"/>
                <w:lang w:eastAsia="lv-LV"/>
              </w:rPr>
              <w:t>Nesošo konstrukciju pastiprināšanas darbi.</w:t>
            </w:r>
          </w:p>
          <w:p w14:paraId="078E61D9" w14:textId="77777777" w:rsidR="000570DB" w:rsidRPr="000570DB" w:rsidRDefault="000570DB" w:rsidP="00967EA4">
            <w:pPr>
              <w:textAlignment w:val="baseline"/>
              <w:rPr>
                <w:sz w:val="18"/>
                <w:szCs w:val="18"/>
                <w:lang w:eastAsia="lv-LV"/>
              </w:rPr>
            </w:pPr>
          </w:p>
        </w:tc>
        <w:tc>
          <w:tcPr>
            <w:tcW w:w="2400" w:type="dxa"/>
          </w:tcPr>
          <w:p w14:paraId="7C4C7754" w14:textId="77777777" w:rsidR="000570DB" w:rsidRPr="000570DB" w:rsidRDefault="000570DB" w:rsidP="00967EA4">
            <w:pPr>
              <w:textAlignment w:val="baseline"/>
              <w:rPr>
                <w:sz w:val="18"/>
                <w:szCs w:val="18"/>
                <w:lang w:eastAsia="lv-LV"/>
              </w:rPr>
            </w:pPr>
            <w:r w:rsidRPr="000570DB">
              <w:rPr>
                <w:color w:val="000000"/>
                <w:sz w:val="18"/>
                <w:szCs w:val="18"/>
                <w:lang w:eastAsia="lv-LV"/>
              </w:rPr>
              <w:lastRenderedPageBreak/>
              <w:t>12 (divpadsmit)</w:t>
            </w:r>
          </w:p>
        </w:tc>
        <w:tc>
          <w:tcPr>
            <w:tcW w:w="2268" w:type="dxa"/>
          </w:tcPr>
          <w:p w14:paraId="1C8AC5E2" w14:textId="77777777" w:rsidR="000570DB" w:rsidRPr="000570DB" w:rsidRDefault="000570DB" w:rsidP="00967EA4">
            <w:pPr>
              <w:textAlignment w:val="baseline"/>
              <w:rPr>
                <w:sz w:val="18"/>
                <w:szCs w:val="18"/>
                <w:lang w:eastAsia="lv-LV"/>
              </w:rPr>
            </w:pPr>
            <w:r w:rsidRPr="000570DB">
              <w:rPr>
                <w:color w:val="000000"/>
                <w:sz w:val="18"/>
                <w:szCs w:val="18"/>
                <w:lang w:eastAsia="lv-LV"/>
              </w:rPr>
              <w:t>36 (trīsdesmit seši)</w:t>
            </w:r>
          </w:p>
        </w:tc>
        <w:tc>
          <w:tcPr>
            <w:tcW w:w="1949" w:type="dxa"/>
          </w:tcPr>
          <w:p w14:paraId="12D62607" w14:textId="77777777" w:rsidR="000570DB" w:rsidRPr="000570DB" w:rsidRDefault="000570DB" w:rsidP="00967EA4">
            <w:pPr>
              <w:textAlignment w:val="baseline"/>
              <w:rPr>
                <w:sz w:val="18"/>
                <w:szCs w:val="18"/>
                <w:lang w:eastAsia="lv-LV"/>
              </w:rPr>
            </w:pPr>
            <w:r w:rsidRPr="000570DB">
              <w:rPr>
                <w:color w:val="000000"/>
                <w:sz w:val="18"/>
                <w:szCs w:val="18"/>
                <w:lang w:eastAsia="lv-LV"/>
              </w:rPr>
              <w:t>60 (sešdesmit )</w:t>
            </w:r>
          </w:p>
        </w:tc>
      </w:tr>
      <w:tr w:rsidR="000570DB" w:rsidRPr="000570DB" w14:paraId="23D8D1E5" w14:textId="77777777" w:rsidTr="00967EA4">
        <w:tc>
          <w:tcPr>
            <w:tcW w:w="696" w:type="dxa"/>
          </w:tcPr>
          <w:p w14:paraId="388FFE0C" w14:textId="77777777" w:rsidR="000570DB" w:rsidRPr="000570DB" w:rsidRDefault="000570DB" w:rsidP="00967EA4">
            <w:pPr>
              <w:textAlignment w:val="baseline"/>
              <w:rPr>
                <w:sz w:val="18"/>
                <w:szCs w:val="18"/>
                <w:lang w:eastAsia="lv-LV"/>
              </w:rPr>
            </w:pPr>
            <w:r w:rsidRPr="000570DB">
              <w:rPr>
                <w:sz w:val="18"/>
                <w:szCs w:val="18"/>
                <w:lang w:eastAsia="lv-LV"/>
              </w:rPr>
              <w:t>3</w:t>
            </w:r>
          </w:p>
        </w:tc>
        <w:tc>
          <w:tcPr>
            <w:tcW w:w="2388" w:type="dxa"/>
          </w:tcPr>
          <w:p w14:paraId="0711F1D2" w14:textId="77777777" w:rsidR="000570DB" w:rsidRPr="000570DB" w:rsidRDefault="000570DB" w:rsidP="00967EA4">
            <w:pPr>
              <w:rPr>
                <w:color w:val="000000"/>
                <w:sz w:val="18"/>
                <w:szCs w:val="18"/>
                <w:lang w:eastAsia="lv-LV"/>
              </w:rPr>
            </w:pPr>
            <w:r w:rsidRPr="000570DB">
              <w:rPr>
                <w:color w:val="000000"/>
                <w:sz w:val="18"/>
                <w:szCs w:val="18"/>
                <w:lang w:eastAsia="lv-LV"/>
              </w:rPr>
              <w:t>Piena paviljons (būve ar kadastra apzīmējumu 0100 028 0055 002). Šī paviljona atjaunošana ir prioritāra attiecībā pret pārējo Īpašumu un/vai tā daļām.</w:t>
            </w:r>
          </w:p>
          <w:p w14:paraId="5676C880" w14:textId="77777777" w:rsidR="000570DB" w:rsidRPr="000570DB" w:rsidRDefault="000570DB" w:rsidP="00967EA4">
            <w:pPr>
              <w:textAlignment w:val="baseline"/>
              <w:rPr>
                <w:sz w:val="18"/>
                <w:szCs w:val="18"/>
                <w:lang w:eastAsia="lv-LV"/>
              </w:rPr>
            </w:pPr>
            <w:r w:rsidRPr="000570DB">
              <w:rPr>
                <w:b/>
                <w:bCs/>
                <w:color w:val="000000"/>
                <w:sz w:val="18"/>
                <w:szCs w:val="18"/>
                <w:lang w:eastAsia="lv-LV"/>
              </w:rPr>
              <w:t>Kultūrvēsturiski ļoti vērtīga ēka</w:t>
            </w:r>
          </w:p>
        </w:tc>
        <w:tc>
          <w:tcPr>
            <w:tcW w:w="4858" w:type="dxa"/>
          </w:tcPr>
          <w:p w14:paraId="25F6ADB8" w14:textId="77777777" w:rsidR="000570DB" w:rsidRPr="000570DB" w:rsidRDefault="000570DB" w:rsidP="00650917">
            <w:pPr>
              <w:pStyle w:val="ListParagraph"/>
              <w:widowControl/>
              <w:numPr>
                <w:ilvl w:val="1"/>
                <w:numId w:val="13"/>
              </w:numPr>
              <w:autoSpaceDE/>
              <w:autoSpaceDN/>
              <w:contextualSpacing/>
              <w:rPr>
                <w:color w:val="000000"/>
                <w:sz w:val="18"/>
                <w:szCs w:val="18"/>
                <w:lang w:eastAsia="lv-LV"/>
              </w:rPr>
            </w:pPr>
            <w:r w:rsidRPr="000570DB">
              <w:rPr>
                <w:color w:val="000000"/>
                <w:sz w:val="18"/>
                <w:szCs w:val="18"/>
                <w:lang w:eastAsia="lv-LV"/>
              </w:rPr>
              <w:t xml:space="preserve">Iekšējās apdares pilna atjaunošana; </w:t>
            </w:r>
          </w:p>
          <w:p w14:paraId="03732FCF" w14:textId="77777777" w:rsidR="000570DB" w:rsidRPr="000570DB" w:rsidRDefault="000570DB" w:rsidP="00650917">
            <w:pPr>
              <w:pStyle w:val="ListParagraph"/>
              <w:widowControl/>
              <w:numPr>
                <w:ilvl w:val="1"/>
                <w:numId w:val="14"/>
              </w:numPr>
              <w:autoSpaceDE/>
              <w:autoSpaceDN/>
              <w:contextualSpacing/>
              <w:rPr>
                <w:color w:val="000000"/>
                <w:sz w:val="18"/>
                <w:szCs w:val="18"/>
                <w:lang w:eastAsia="lv-LV"/>
              </w:rPr>
            </w:pPr>
            <w:r w:rsidRPr="000570DB">
              <w:rPr>
                <w:color w:val="000000"/>
                <w:sz w:val="18"/>
                <w:szCs w:val="18"/>
                <w:lang w:eastAsia="lv-LV"/>
              </w:rPr>
              <w:t>Fasāžu pilna atjaunošana;</w:t>
            </w:r>
          </w:p>
          <w:p w14:paraId="74FDC202" w14:textId="77777777" w:rsidR="000570DB" w:rsidRPr="000570DB" w:rsidRDefault="000570DB" w:rsidP="00650917">
            <w:pPr>
              <w:pStyle w:val="ListParagraph"/>
              <w:widowControl/>
              <w:numPr>
                <w:ilvl w:val="1"/>
                <w:numId w:val="14"/>
              </w:numPr>
              <w:autoSpaceDE/>
              <w:autoSpaceDN/>
              <w:contextualSpacing/>
              <w:rPr>
                <w:color w:val="000000"/>
                <w:sz w:val="18"/>
                <w:szCs w:val="18"/>
                <w:lang w:eastAsia="lv-LV"/>
              </w:rPr>
            </w:pPr>
            <w:r w:rsidRPr="000570DB">
              <w:rPr>
                <w:color w:val="000000"/>
                <w:sz w:val="18"/>
                <w:szCs w:val="18"/>
                <w:lang w:eastAsia="lv-LV"/>
              </w:rPr>
              <w:t>Visu logu un durvju nomaiņa/restaurācija;</w:t>
            </w:r>
          </w:p>
          <w:p w14:paraId="4608AE34" w14:textId="77777777" w:rsidR="000570DB" w:rsidRPr="000570DB" w:rsidRDefault="000570DB" w:rsidP="00650917">
            <w:pPr>
              <w:pStyle w:val="ListParagraph"/>
              <w:widowControl/>
              <w:numPr>
                <w:ilvl w:val="1"/>
                <w:numId w:val="14"/>
              </w:numPr>
              <w:autoSpaceDE/>
              <w:autoSpaceDN/>
              <w:contextualSpacing/>
              <w:rPr>
                <w:color w:val="000000"/>
                <w:sz w:val="18"/>
                <w:szCs w:val="18"/>
                <w:lang w:eastAsia="lv-LV"/>
              </w:rPr>
            </w:pPr>
            <w:r w:rsidRPr="000570DB">
              <w:rPr>
                <w:color w:val="000000"/>
                <w:sz w:val="18"/>
                <w:szCs w:val="18"/>
                <w:lang w:eastAsia="lv-LV"/>
              </w:rPr>
              <w:t>Jumta seguma nomaiņa, tai skaitā jumta konstrukciju remonts/nomaiņa.;</w:t>
            </w:r>
          </w:p>
          <w:p w14:paraId="560FD4E2" w14:textId="77777777" w:rsidR="000570DB" w:rsidRPr="000570DB" w:rsidRDefault="000570DB" w:rsidP="00650917">
            <w:pPr>
              <w:pStyle w:val="ListParagraph"/>
              <w:widowControl/>
              <w:numPr>
                <w:ilvl w:val="1"/>
                <w:numId w:val="14"/>
              </w:numPr>
              <w:autoSpaceDE/>
              <w:autoSpaceDN/>
              <w:contextualSpacing/>
              <w:rPr>
                <w:color w:val="000000"/>
                <w:sz w:val="18"/>
                <w:szCs w:val="18"/>
                <w:lang w:eastAsia="lv-LV"/>
              </w:rPr>
            </w:pPr>
            <w:r w:rsidRPr="000570DB">
              <w:rPr>
                <w:color w:val="000000"/>
                <w:sz w:val="18"/>
                <w:szCs w:val="18"/>
                <w:lang w:eastAsia="lv-LV"/>
              </w:rPr>
              <w:t>Ēkas ūdensvada, kanalizācijas, dzesēšana, apkures, vājstrāvu un elektroapgādes pilna atjaunošana;</w:t>
            </w:r>
          </w:p>
          <w:p w14:paraId="3866D3B2" w14:textId="77777777" w:rsidR="000570DB" w:rsidRPr="000570DB" w:rsidRDefault="000570DB" w:rsidP="00650917">
            <w:pPr>
              <w:pStyle w:val="ListParagraph"/>
              <w:widowControl/>
              <w:numPr>
                <w:ilvl w:val="1"/>
                <w:numId w:val="14"/>
              </w:numPr>
              <w:autoSpaceDE/>
              <w:autoSpaceDN/>
              <w:contextualSpacing/>
              <w:rPr>
                <w:color w:val="000000"/>
                <w:sz w:val="18"/>
                <w:szCs w:val="18"/>
                <w:lang w:eastAsia="lv-LV"/>
              </w:rPr>
            </w:pPr>
            <w:r w:rsidRPr="000570DB">
              <w:rPr>
                <w:color w:val="000000"/>
                <w:sz w:val="18"/>
                <w:szCs w:val="18"/>
                <w:lang w:eastAsia="lv-LV"/>
              </w:rPr>
              <w:t xml:space="preserve">Ugunsdrošībai nozīmīgo inženiertīklu izbūve; </w:t>
            </w:r>
          </w:p>
          <w:p w14:paraId="5BD4153A" w14:textId="77777777" w:rsidR="000570DB" w:rsidRPr="000570DB" w:rsidRDefault="000570DB" w:rsidP="00650917">
            <w:pPr>
              <w:pStyle w:val="ListParagraph"/>
              <w:widowControl/>
              <w:numPr>
                <w:ilvl w:val="1"/>
                <w:numId w:val="14"/>
              </w:numPr>
              <w:autoSpaceDE/>
              <w:autoSpaceDN/>
              <w:contextualSpacing/>
              <w:rPr>
                <w:color w:val="000000"/>
                <w:sz w:val="18"/>
                <w:szCs w:val="18"/>
                <w:lang w:eastAsia="lv-LV"/>
              </w:rPr>
            </w:pPr>
            <w:r w:rsidRPr="000570DB">
              <w:rPr>
                <w:color w:val="000000"/>
                <w:sz w:val="18"/>
                <w:szCs w:val="18"/>
                <w:lang w:eastAsia="lv-LV"/>
              </w:rPr>
              <w:t>Ievērojot kultūrvēsturiskā mantojuma saglabāšanas nosacījumus, norobežojošo konstrukciju energoefektivitātes uzlabošanas pasākumi;</w:t>
            </w:r>
          </w:p>
          <w:p w14:paraId="723F296F" w14:textId="77777777" w:rsidR="000570DB" w:rsidRPr="000570DB" w:rsidRDefault="000570DB" w:rsidP="00650917">
            <w:pPr>
              <w:pStyle w:val="ListParagraph"/>
              <w:widowControl/>
              <w:numPr>
                <w:ilvl w:val="1"/>
                <w:numId w:val="14"/>
              </w:numPr>
              <w:autoSpaceDE/>
              <w:autoSpaceDN/>
              <w:contextualSpacing/>
              <w:rPr>
                <w:color w:val="000000"/>
                <w:sz w:val="18"/>
                <w:szCs w:val="18"/>
                <w:lang w:eastAsia="lv-LV"/>
              </w:rPr>
            </w:pPr>
            <w:r w:rsidRPr="000570DB">
              <w:rPr>
                <w:color w:val="000000"/>
                <w:sz w:val="18"/>
                <w:szCs w:val="18"/>
                <w:lang w:eastAsia="lv-LV"/>
              </w:rPr>
              <w:t>Nesošo konstrukciju pastiprināšanas darbi.</w:t>
            </w:r>
          </w:p>
          <w:p w14:paraId="7C257F95" w14:textId="77777777" w:rsidR="000570DB" w:rsidRPr="000570DB" w:rsidRDefault="000570DB" w:rsidP="00967EA4">
            <w:pPr>
              <w:textAlignment w:val="baseline"/>
              <w:rPr>
                <w:sz w:val="18"/>
                <w:szCs w:val="18"/>
                <w:lang w:eastAsia="lv-LV"/>
              </w:rPr>
            </w:pPr>
          </w:p>
        </w:tc>
        <w:tc>
          <w:tcPr>
            <w:tcW w:w="2400" w:type="dxa"/>
          </w:tcPr>
          <w:p w14:paraId="459C6580" w14:textId="77777777" w:rsidR="000570DB" w:rsidRPr="000570DB" w:rsidRDefault="000570DB" w:rsidP="00967EA4">
            <w:pPr>
              <w:textAlignment w:val="baseline"/>
              <w:rPr>
                <w:sz w:val="18"/>
                <w:szCs w:val="18"/>
                <w:lang w:eastAsia="lv-LV"/>
              </w:rPr>
            </w:pPr>
            <w:r w:rsidRPr="000570DB">
              <w:rPr>
                <w:color w:val="000000"/>
                <w:sz w:val="18"/>
                <w:szCs w:val="18"/>
                <w:lang w:eastAsia="lv-LV"/>
              </w:rPr>
              <w:t>12 (divpadsmit)</w:t>
            </w:r>
          </w:p>
        </w:tc>
        <w:tc>
          <w:tcPr>
            <w:tcW w:w="2268" w:type="dxa"/>
          </w:tcPr>
          <w:p w14:paraId="1BEEA868" w14:textId="77777777" w:rsidR="000570DB" w:rsidRPr="000570DB" w:rsidRDefault="000570DB" w:rsidP="00967EA4">
            <w:pPr>
              <w:textAlignment w:val="baseline"/>
              <w:rPr>
                <w:sz w:val="18"/>
                <w:szCs w:val="18"/>
                <w:lang w:eastAsia="lv-LV"/>
              </w:rPr>
            </w:pPr>
            <w:r w:rsidRPr="000570DB">
              <w:rPr>
                <w:color w:val="000000"/>
                <w:sz w:val="18"/>
                <w:szCs w:val="18"/>
                <w:lang w:eastAsia="lv-LV"/>
              </w:rPr>
              <w:t>30 (trīsdesmit )</w:t>
            </w:r>
          </w:p>
        </w:tc>
        <w:tc>
          <w:tcPr>
            <w:tcW w:w="1949" w:type="dxa"/>
          </w:tcPr>
          <w:p w14:paraId="2DBF6D82" w14:textId="77777777" w:rsidR="000570DB" w:rsidRPr="000570DB" w:rsidRDefault="000570DB" w:rsidP="00967EA4">
            <w:pPr>
              <w:textAlignment w:val="baseline"/>
              <w:rPr>
                <w:sz w:val="18"/>
                <w:szCs w:val="18"/>
                <w:lang w:eastAsia="lv-LV"/>
              </w:rPr>
            </w:pPr>
            <w:r w:rsidRPr="000570DB">
              <w:rPr>
                <w:color w:val="000000"/>
                <w:sz w:val="18"/>
                <w:szCs w:val="18"/>
                <w:lang w:eastAsia="lv-LV"/>
              </w:rPr>
              <w:t>48(četrdesmit astoņi)</w:t>
            </w:r>
          </w:p>
        </w:tc>
      </w:tr>
      <w:tr w:rsidR="000570DB" w:rsidRPr="000570DB" w14:paraId="316E3CB3" w14:textId="77777777" w:rsidTr="00967EA4">
        <w:tc>
          <w:tcPr>
            <w:tcW w:w="696" w:type="dxa"/>
          </w:tcPr>
          <w:p w14:paraId="4FF90479" w14:textId="77777777" w:rsidR="000570DB" w:rsidRPr="000570DB" w:rsidRDefault="000570DB" w:rsidP="00967EA4">
            <w:pPr>
              <w:textAlignment w:val="baseline"/>
              <w:rPr>
                <w:sz w:val="18"/>
                <w:szCs w:val="18"/>
                <w:lang w:eastAsia="lv-LV"/>
              </w:rPr>
            </w:pPr>
            <w:r w:rsidRPr="000570DB">
              <w:rPr>
                <w:sz w:val="18"/>
                <w:szCs w:val="18"/>
                <w:lang w:eastAsia="lv-LV"/>
              </w:rPr>
              <w:t>4</w:t>
            </w:r>
          </w:p>
        </w:tc>
        <w:tc>
          <w:tcPr>
            <w:tcW w:w="2388" w:type="dxa"/>
          </w:tcPr>
          <w:p w14:paraId="1F2D7E56" w14:textId="77777777" w:rsidR="000570DB" w:rsidRPr="000570DB" w:rsidRDefault="000570DB" w:rsidP="00967EA4">
            <w:pPr>
              <w:textAlignment w:val="baseline"/>
              <w:rPr>
                <w:sz w:val="18"/>
                <w:szCs w:val="18"/>
                <w:lang w:eastAsia="lv-LV"/>
              </w:rPr>
            </w:pPr>
            <w:r w:rsidRPr="000570DB">
              <w:rPr>
                <w:color w:val="000000"/>
                <w:sz w:val="18"/>
                <w:szCs w:val="18"/>
                <w:lang w:eastAsia="lv-LV"/>
              </w:rPr>
              <w:t xml:space="preserve">Teritorijas </w:t>
            </w:r>
            <w:proofErr w:type="spellStart"/>
            <w:r w:rsidRPr="000570DB">
              <w:rPr>
                <w:color w:val="000000"/>
                <w:sz w:val="18"/>
                <w:szCs w:val="18"/>
                <w:lang w:eastAsia="lv-LV"/>
              </w:rPr>
              <w:t>revitalizācija</w:t>
            </w:r>
            <w:proofErr w:type="spellEnd"/>
          </w:p>
        </w:tc>
        <w:tc>
          <w:tcPr>
            <w:tcW w:w="4858" w:type="dxa"/>
          </w:tcPr>
          <w:p w14:paraId="2F545DB1" w14:textId="77777777" w:rsidR="000570DB" w:rsidRPr="000570DB" w:rsidRDefault="000570DB" w:rsidP="00650917">
            <w:pPr>
              <w:pStyle w:val="ListParagraph"/>
              <w:widowControl/>
              <w:numPr>
                <w:ilvl w:val="1"/>
                <w:numId w:val="15"/>
              </w:numPr>
              <w:autoSpaceDE/>
              <w:autoSpaceDN/>
              <w:ind w:left="456" w:hanging="425"/>
              <w:contextualSpacing/>
              <w:rPr>
                <w:color w:val="000000"/>
                <w:sz w:val="18"/>
                <w:szCs w:val="18"/>
                <w:lang w:eastAsia="lv-LV"/>
              </w:rPr>
            </w:pPr>
            <w:r w:rsidRPr="000570DB">
              <w:rPr>
                <w:color w:val="000000"/>
                <w:sz w:val="18"/>
                <w:szCs w:val="18"/>
                <w:lang w:eastAsia="lv-LV"/>
              </w:rPr>
              <w:t>Lietus kanalizācijas (LKT), sadzīves kanalizācijas (UKT) un ūdensvada sistēmu (U1;U2) izbūvi;</w:t>
            </w:r>
          </w:p>
          <w:p w14:paraId="529B2ED5" w14:textId="77777777" w:rsidR="000570DB" w:rsidRPr="000570DB" w:rsidRDefault="000570DB" w:rsidP="00650917">
            <w:pPr>
              <w:pStyle w:val="ListParagraph"/>
              <w:widowControl/>
              <w:numPr>
                <w:ilvl w:val="1"/>
                <w:numId w:val="15"/>
              </w:numPr>
              <w:autoSpaceDE/>
              <w:autoSpaceDN/>
              <w:ind w:left="456" w:hanging="425"/>
              <w:contextualSpacing/>
              <w:rPr>
                <w:color w:val="000000"/>
                <w:sz w:val="18"/>
                <w:szCs w:val="18"/>
                <w:lang w:eastAsia="lv-LV"/>
              </w:rPr>
            </w:pPr>
            <w:r w:rsidRPr="000570DB">
              <w:rPr>
                <w:color w:val="000000"/>
                <w:sz w:val="18"/>
                <w:szCs w:val="18"/>
                <w:lang w:eastAsia="lv-LV"/>
              </w:rPr>
              <w:t xml:space="preserve"> ELT tīklu atjaunošana; </w:t>
            </w:r>
          </w:p>
          <w:p w14:paraId="266091EC" w14:textId="77777777" w:rsidR="000570DB" w:rsidRPr="000570DB" w:rsidRDefault="000570DB" w:rsidP="00650917">
            <w:pPr>
              <w:pStyle w:val="ListParagraph"/>
              <w:widowControl/>
              <w:numPr>
                <w:ilvl w:val="1"/>
                <w:numId w:val="15"/>
              </w:numPr>
              <w:autoSpaceDE/>
              <w:autoSpaceDN/>
              <w:ind w:left="456" w:hanging="425"/>
              <w:contextualSpacing/>
              <w:rPr>
                <w:color w:val="000000"/>
                <w:sz w:val="18"/>
                <w:szCs w:val="18"/>
                <w:lang w:eastAsia="lv-LV"/>
              </w:rPr>
            </w:pPr>
            <w:r w:rsidRPr="000570DB">
              <w:rPr>
                <w:color w:val="000000"/>
                <w:sz w:val="18"/>
                <w:szCs w:val="18"/>
                <w:lang w:eastAsia="lv-LV"/>
              </w:rPr>
              <w:t>ārējās siltumtrases atjaunošana;</w:t>
            </w:r>
          </w:p>
          <w:p w14:paraId="61CADDD4" w14:textId="77777777" w:rsidR="000570DB" w:rsidRPr="000570DB" w:rsidRDefault="000570DB" w:rsidP="00650917">
            <w:pPr>
              <w:pStyle w:val="ListParagraph"/>
              <w:widowControl/>
              <w:numPr>
                <w:ilvl w:val="1"/>
                <w:numId w:val="15"/>
              </w:numPr>
              <w:autoSpaceDE/>
              <w:autoSpaceDN/>
              <w:ind w:left="456" w:hanging="425"/>
              <w:contextualSpacing/>
              <w:rPr>
                <w:color w:val="000000"/>
                <w:sz w:val="18"/>
                <w:szCs w:val="18"/>
                <w:lang w:eastAsia="lv-LV"/>
              </w:rPr>
            </w:pPr>
            <w:r w:rsidRPr="000570DB">
              <w:rPr>
                <w:color w:val="000000"/>
                <w:sz w:val="18"/>
                <w:szCs w:val="18"/>
                <w:lang w:eastAsia="lv-LV"/>
              </w:rPr>
              <w:t>Vēsturiskā bruģa seguma atjaunošana;</w:t>
            </w:r>
          </w:p>
          <w:p w14:paraId="3EACF8B7" w14:textId="77777777" w:rsidR="000570DB" w:rsidRPr="000570DB" w:rsidRDefault="000570DB" w:rsidP="00650917">
            <w:pPr>
              <w:pStyle w:val="ListParagraph"/>
              <w:widowControl/>
              <w:numPr>
                <w:ilvl w:val="1"/>
                <w:numId w:val="15"/>
              </w:numPr>
              <w:autoSpaceDE/>
              <w:autoSpaceDN/>
              <w:ind w:left="456" w:hanging="425"/>
              <w:contextualSpacing/>
              <w:rPr>
                <w:color w:val="000000"/>
                <w:sz w:val="18"/>
                <w:szCs w:val="18"/>
                <w:lang w:eastAsia="lv-LV"/>
              </w:rPr>
            </w:pPr>
            <w:r w:rsidRPr="000570DB">
              <w:rPr>
                <w:color w:val="000000"/>
                <w:sz w:val="18"/>
                <w:szCs w:val="18"/>
                <w:lang w:eastAsia="lv-LV"/>
              </w:rPr>
              <w:t>Ceļu un ietvju segumu nomaiņa Teritorijas labiekārtošana (laternas, soliņi un citi darbi);</w:t>
            </w:r>
          </w:p>
          <w:p w14:paraId="0CCE5123" w14:textId="77777777" w:rsidR="000570DB" w:rsidRPr="000570DB" w:rsidRDefault="000570DB" w:rsidP="00650917">
            <w:pPr>
              <w:pStyle w:val="ListParagraph"/>
              <w:widowControl/>
              <w:numPr>
                <w:ilvl w:val="1"/>
                <w:numId w:val="15"/>
              </w:numPr>
              <w:autoSpaceDE/>
              <w:autoSpaceDN/>
              <w:ind w:left="456" w:hanging="425"/>
              <w:contextualSpacing/>
              <w:textAlignment w:val="baseline"/>
              <w:rPr>
                <w:sz w:val="18"/>
                <w:szCs w:val="18"/>
                <w:lang w:eastAsia="lv-LV"/>
              </w:rPr>
            </w:pPr>
            <w:r w:rsidRPr="000570DB">
              <w:rPr>
                <w:color w:val="000000"/>
                <w:sz w:val="18"/>
                <w:szCs w:val="18"/>
                <w:lang w:eastAsia="lv-LV"/>
              </w:rPr>
              <w:t xml:space="preserve"> mazās arhitektūras formas (tirgošanās nojumes u.c.).</w:t>
            </w:r>
          </w:p>
        </w:tc>
        <w:tc>
          <w:tcPr>
            <w:tcW w:w="2400" w:type="dxa"/>
          </w:tcPr>
          <w:p w14:paraId="620B5838" w14:textId="77777777" w:rsidR="000570DB" w:rsidRPr="000570DB" w:rsidRDefault="000570DB" w:rsidP="00967EA4">
            <w:pPr>
              <w:textAlignment w:val="baseline"/>
              <w:rPr>
                <w:sz w:val="18"/>
                <w:szCs w:val="18"/>
                <w:lang w:eastAsia="lv-LV"/>
              </w:rPr>
            </w:pPr>
            <w:r w:rsidRPr="000570DB">
              <w:rPr>
                <w:color w:val="000000"/>
                <w:sz w:val="18"/>
                <w:szCs w:val="18"/>
                <w:lang w:eastAsia="lv-LV"/>
              </w:rPr>
              <w:t>6 (seši)</w:t>
            </w:r>
          </w:p>
        </w:tc>
        <w:tc>
          <w:tcPr>
            <w:tcW w:w="2268" w:type="dxa"/>
          </w:tcPr>
          <w:p w14:paraId="6844587F" w14:textId="77777777" w:rsidR="000570DB" w:rsidRPr="000570DB" w:rsidRDefault="000570DB" w:rsidP="00967EA4">
            <w:pPr>
              <w:textAlignment w:val="baseline"/>
              <w:rPr>
                <w:sz w:val="18"/>
                <w:szCs w:val="18"/>
                <w:lang w:eastAsia="lv-LV"/>
              </w:rPr>
            </w:pPr>
            <w:r w:rsidRPr="000570DB">
              <w:rPr>
                <w:color w:val="000000"/>
                <w:sz w:val="18"/>
                <w:szCs w:val="18"/>
                <w:lang w:eastAsia="lv-LV"/>
              </w:rPr>
              <w:t>12 (</w:t>
            </w:r>
            <w:proofErr w:type="spellStart"/>
            <w:r w:rsidRPr="000570DB">
              <w:rPr>
                <w:color w:val="000000"/>
                <w:sz w:val="18"/>
                <w:szCs w:val="18"/>
                <w:lang w:eastAsia="lv-LV"/>
              </w:rPr>
              <w:t>divdpadsmit</w:t>
            </w:r>
            <w:proofErr w:type="spellEnd"/>
            <w:r w:rsidRPr="000570DB">
              <w:rPr>
                <w:color w:val="000000"/>
                <w:sz w:val="18"/>
                <w:szCs w:val="18"/>
                <w:lang w:eastAsia="lv-LV"/>
              </w:rPr>
              <w:t>)</w:t>
            </w:r>
          </w:p>
        </w:tc>
        <w:tc>
          <w:tcPr>
            <w:tcW w:w="1949" w:type="dxa"/>
          </w:tcPr>
          <w:p w14:paraId="2103FF84" w14:textId="77777777" w:rsidR="000570DB" w:rsidRPr="000570DB" w:rsidRDefault="000570DB" w:rsidP="00967EA4">
            <w:pPr>
              <w:textAlignment w:val="baseline"/>
              <w:rPr>
                <w:sz w:val="18"/>
                <w:szCs w:val="18"/>
                <w:lang w:eastAsia="lv-LV"/>
              </w:rPr>
            </w:pPr>
            <w:r w:rsidRPr="000570DB">
              <w:rPr>
                <w:color w:val="000000"/>
                <w:sz w:val="18"/>
                <w:szCs w:val="18"/>
                <w:lang w:eastAsia="lv-LV"/>
              </w:rPr>
              <w:t>24 (divdesmit četri)</w:t>
            </w:r>
          </w:p>
        </w:tc>
      </w:tr>
      <w:tr w:rsidR="000570DB" w:rsidRPr="000570DB" w14:paraId="33BA5ABC" w14:textId="77777777" w:rsidTr="00967EA4">
        <w:tc>
          <w:tcPr>
            <w:tcW w:w="696" w:type="dxa"/>
          </w:tcPr>
          <w:p w14:paraId="6D1B7F62" w14:textId="77777777" w:rsidR="000570DB" w:rsidRPr="000570DB" w:rsidRDefault="000570DB" w:rsidP="00967EA4">
            <w:pPr>
              <w:textAlignment w:val="baseline"/>
              <w:rPr>
                <w:sz w:val="18"/>
                <w:szCs w:val="18"/>
                <w:lang w:eastAsia="lv-LV"/>
              </w:rPr>
            </w:pPr>
            <w:r w:rsidRPr="000570DB">
              <w:rPr>
                <w:sz w:val="18"/>
                <w:szCs w:val="18"/>
                <w:lang w:eastAsia="lv-LV"/>
              </w:rPr>
              <w:t>5</w:t>
            </w:r>
          </w:p>
        </w:tc>
        <w:tc>
          <w:tcPr>
            <w:tcW w:w="2388" w:type="dxa"/>
          </w:tcPr>
          <w:p w14:paraId="52F2C311" w14:textId="77777777" w:rsidR="000570DB" w:rsidRPr="000570DB" w:rsidRDefault="000570DB" w:rsidP="00967EA4">
            <w:pPr>
              <w:textAlignment w:val="baseline"/>
              <w:rPr>
                <w:sz w:val="18"/>
                <w:szCs w:val="18"/>
                <w:lang w:eastAsia="lv-LV"/>
              </w:rPr>
            </w:pPr>
            <w:r w:rsidRPr="000570DB">
              <w:rPr>
                <w:color w:val="000000"/>
                <w:sz w:val="18"/>
                <w:szCs w:val="18"/>
                <w:lang w:eastAsia="lv-LV"/>
              </w:rPr>
              <w:t>Citu esošo Būvju, it īpaši Līguma 1.2.punktā minēto (nereģistrēto)</w:t>
            </w:r>
          </w:p>
        </w:tc>
        <w:tc>
          <w:tcPr>
            <w:tcW w:w="4858" w:type="dxa"/>
          </w:tcPr>
          <w:p w14:paraId="463255BE" w14:textId="77777777" w:rsidR="000570DB" w:rsidRPr="000570DB" w:rsidRDefault="000570DB" w:rsidP="00967EA4">
            <w:pPr>
              <w:textAlignment w:val="baseline"/>
              <w:rPr>
                <w:sz w:val="18"/>
                <w:szCs w:val="18"/>
                <w:lang w:eastAsia="lv-LV"/>
              </w:rPr>
            </w:pPr>
            <w:r w:rsidRPr="000570DB">
              <w:rPr>
                <w:color w:val="000000"/>
                <w:sz w:val="18"/>
                <w:szCs w:val="18"/>
                <w:lang w:eastAsia="lv-LV"/>
              </w:rPr>
              <w:t>Tehniskā stāvoļa izvērtēšana, atjaunošana/demontāža</w:t>
            </w:r>
          </w:p>
        </w:tc>
        <w:tc>
          <w:tcPr>
            <w:tcW w:w="2400" w:type="dxa"/>
            <w:vAlign w:val="center"/>
          </w:tcPr>
          <w:p w14:paraId="14102973" w14:textId="77777777" w:rsidR="000570DB" w:rsidRPr="000570DB" w:rsidRDefault="000570DB" w:rsidP="00967EA4">
            <w:pPr>
              <w:textAlignment w:val="baseline"/>
              <w:rPr>
                <w:sz w:val="18"/>
                <w:szCs w:val="18"/>
                <w:lang w:eastAsia="lv-LV"/>
              </w:rPr>
            </w:pPr>
            <w:r w:rsidRPr="000570DB">
              <w:rPr>
                <w:color w:val="000000"/>
                <w:sz w:val="18"/>
                <w:szCs w:val="18"/>
                <w:lang w:eastAsia="lv-LV"/>
              </w:rPr>
              <w:t xml:space="preserve">6 (seši) </w:t>
            </w:r>
          </w:p>
        </w:tc>
        <w:tc>
          <w:tcPr>
            <w:tcW w:w="2268" w:type="dxa"/>
          </w:tcPr>
          <w:p w14:paraId="4B12E8EF" w14:textId="77777777" w:rsidR="000570DB" w:rsidRPr="000570DB" w:rsidRDefault="000570DB" w:rsidP="00967EA4">
            <w:pPr>
              <w:textAlignment w:val="baseline"/>
              <w:rPr>
                <w:sz w:val="18"/>
                <w:szCs w:val="18"/>
                <w:lang w:eastAsia="lv-LV"/>
              </w:rPr>
            </w:pPr>
            <w:r w:rsidRPr="000570DB">
              <w:rPr>
                <w:color w:val="000000"/>
                <w:sz w:val="18"/>
                <w:szCs w:val="18"/>
                <w:lang w:eastAsia="lv-LV"/>
              </w:rPr>
              <w:t>12 (</w:t>
            </w:r>
            <w:proofErr w:type="spellStart"/>
            <w:r w:rsidRPr="000570DB">
              <w:rPr>
                <w:color w:val="000000"/>
                <w:sz w:val="18"/>
                <w:szCs w:val="18"/>
                <w:lang w:eastAsia="lv-LV"/>
              </w:rPr>
              <w:t>divdpadsmit</w:t>
            </w:r>
            <w:proofErr w:type="spellEnd"/>
            <w:r w:rsidRPr="000570DB">
              <w:rPr>
                <w:color w:val="000000"/>
                <w:sz w:val="18"/>
                <w:szCs w:val="18"/>
                <w:lang w:eastAsia="lv-LV"/>
              </w:rPr>
              <w:t>)</w:t>
            </w:r>
          </w:p>
        </w:tc>
        <w:tc>
          <w:tcPr>
            <w:tcW w:w="1949" w:type="dxa"/>
          </w:tcPr>
          <w:p w14:paraId="2F7EEF98" w14:textId="77777777" w:rsidR="000570DB" w:rsidRPr="000570DB" w:rsidRDefault="000570DB" w:rsidP="00967EA4">
            <w:pPr>
              <w:textAlignment w:val="baseline"/>
              <w:rPr>
                <w:sz w:val="18"/>
                <w:szCs w:val="18"/>
                <w:lang w:eastAsia="lv-LV"/>
              </w:rPr>
            </w:pPr>
            <w:r w:rsidRPr="000570DB">
              <w:rPr>
                <w:color w:val="000000"/>
                <w:sz w:val="18"/>
                <w:szCs w:val="18"/>
                <w:lang w:eastAsia="lv-LV"/>
              </w:rPr>
              <w:t>36 (trīsdesmit seši)</w:t>
            </w:r>
          </w:p>
        </w:tc>
      </w:tr>
      <w:tr w:rsidR="000570DB" w:rsidRPr="000570DB" w14:paraId="2BC8AF21" w14:textId="77777777" w:rsidTr="00967EA4">
        <w:tc>
          <w:tcPr>
            <w:tcW w:w="696" w:type="dxa"/>
          </w:tcPr>
          <w:p w14:paraId="0F37A0D6" w14:textId="77777777" w:rsidR="000570DB" w:rsidRPr="000570DB" w:rsidRDefault="000570DB" w:rsidP="00967EA4">
            <w:pPr>
              <w:textAlignment w:val="baseline"/>
              <w:rPr>
                <w:sz w:val="18"/>
                <w:szCs w:val="18"/>
                <w:lang w:eastAsia="lv-LV"/>
              </w:rPr>
            </w:pPr>
            <w:r w:rsidRPr="000570DB">
              <w:rPr>
                <w:sz w:val="18"/>
                <w:szCs w:val="18"/>
                <w:lang w:eastAsia="lv-LV"/>
              </w:rPr>
              <w:t>6</w:t>
            </w:r>
          </w:p>
        </w:tc>
        <w:tc>
          <w:tcPr>
            <w:tcW w:w="2388" w:type="dxa"/>
          </w:tcPr>
          <w:p w14:paraId="6421F09B" w14:textId="77777777" w:rsidR="000570DB" w:rsidRPr="000570DB" w:rsidRDefault="000570DB" w:rsidP="00967EA4">
            <w:pPr>
              <w:textAlignment w:val="baseline"/>
              <w:rPr>
                <w:color w:val="000000"/>
                <w:sz w:val="18"/>
                <w:szCs w:val="18"/>
                <w:lang w:eastAsia="lv-LV"/>
              </w:rPr>
            </w:pPr>
            <w:r w:rsidRPr="000570DB">
              <w:rPr>
                <w:color w:val="000000"/>
                <w:sz w:val="18"/>
                <w:szCs w:val="18"/>
                <w:lang w:eastAsia="lv-LV"/>
              </w:rPr>
              <w:t xml:space="preserve">Īslaicīgas lietošanas ēku, sezonas ēku, </w:t>
            </w:r>
            <w:proofErr w:type="spellStart"/>
            <w:r w:rsidRPr="000570DB">
              <w:rPr>
                <w:color w:val="000000"/>
                <w:sz w:val="18"/>
                <w:szCs w:val="18"/>
                <w:lang w:eastAsia="lv-LV"/>
              </w:rPr>
              <w:t>mazēku</w:t>
            </w:r>
            <w:proofErr w:type="spellEnd"/>
            <w:r w:rsidRPr="000570DB">
              <w:rPr>
                <w:color w:val="000000"/>
                <w:sz w:val="18"/>
                <w:szCs w:val="18"/>
                <w:lang w:eastAsia="lv-LV"/>
              </w:rPr>
              <w:t xml:space="preserve"> u.tml. būvniecība</w:t>
            </w:r>
          </w:p>
        </w:tc>
        <w:tc>
          <w:tcPr>
            <w:tcW w:w="4858" w:type="dxa"/>
          </w:tcPr>
          <w:p w14:paraId="0518535D" w14:textId="77777777" w:rsidR="000570DB" w:rsidRPr="000570DB" w:rsidRDefault="000570DB" w:rsidP="00967EA4">
            <w:pPr>
              <w:textAlignment w:val="baseline"/>
              <w:rPr>
                <w:color w:val="000000"/>
                <w:sz w:val="18"/>
                <w:szCs w:val="18"/>
                <w:lang w:eastAsia="lv-LV"/>
              </w:rPr>
            </w:pPr>
            <w:r w:rsidRPr="000570DB">
              <w:rPr>
                <w:color w:val="000000"/>
                <w:sz w:val="18"/>
                <w:szCs w:val="18"/>
                <w:lang w:eastAsia="lv-LV"/>
              </w:rPr>
              <w:t>Normatīvajos aktos noteiktā kārtībā izbūvējamas līguma darbības laikā un demontējamas (vai reģistrējamas īpašuma tiesības uz Iznomātāju) līdz līguma beigām</w:t>
            </w:r>
          </w:p>
        </w:tc>
        <w:tc>
          <w:tcPr>
            <w:tcW w:w="2400" w:type="dxa"/>
            <w:vAlign w:val="center"/>
          </w:tcPr>
          <w:p w14:paraId="1142BD3A" w14:textId="77777777" w:rsidR="000570DB" w:rsidRPr="000570DB" w:rsidRDefault="000570DB" w:rsidP="00967EA4">
            <w:pPr>
              <w:textAlignment w:val="baseline"/>
              <w:rPr>
                <w:color w:val="000000"/>
                <w:sz w:val="18"/>
                <w:szCs w:val="18"/>
                <w:lang w:eastAsia="lv-LV"/>
              </w:rPr>
            </w:pPr>
            <w:r w:rsidRPr="000570DB">
              <w:rPr>
                <w:color w:val="000000"/>
                <w:sz w:val="18"/>
                <w:szCs w:val="18"/>
                <w:lang w:eastAsia="lv-LV"/>
              </w:rPr>
              <w:t>Nav noteikts, pēc nepieciešamības Līguma darbības laikā</w:t>
            </w:r>
          </w:p>
        </w:tc>
        <w:tc>
          <w:tcPr>
            <w:tcW w:w="2268" w:type="dxa"/>
          </w:tcPr>
          <w:p w14:paraId="48621484" w14:textId="77777777" w:rsidR="000570DB" w:rsidRPr="000570DB" w:rsidRDefault="000570DB" w:rsidP="00967EA4">
            <w:pPr>
              <w:textAlignment w:val="baseline"/>
              <w:rPr>
                <w:color w:val="000000"/>
                <w:sz w:val="18"/>
                <w:szCs w:val="18"/>
                <w:lang w:eastAsia="lv-LV"/>
              </w:rPr>
            </w:pPr>
          </w:p>
          <w:p w14:paraId="75B9D980" w14:textId="77777777" w:rsidR="000570DB" w:rsidRPr="000570DB" w:rsidRDefault="000570DB" w:rsidP="00967EA4">
            <w:pPr>
              <w:textAlignment w:val="baseline"/>
              <w:rPr>
                <w:color w:val="000000"/>
                <w:sz w:val="18"/>
                <w:szCs w:val="18"/>
                <w:lang w:eastAsia="lv-LV"/>
              </w:rPr>
            </w:pPr>
            <w:r w:rsidRPr="000570DB">
              <w:rPr>
                <w:color w:val="000000"/>
                <w:sz w:val="18"/>
                <w:szCs w:val="18"/>
                <w:lang w:eastAsia="lv-LV"/>
              </w:rPr>
              <w:t>Nav noteikts, pēc nepieciešamības Līguma darbības laikā</w:t>
            </w:r>
          </w:p>
        </w:tc>
        <w:tc>
          <w:tcPr>
            <w:tcW w:w="1949" w:type="dxa"/>
          </w:tcPr>
          <w:p w14:paraId="75DA03A0" w14:textId="77777777" w:rsidR="000570DB" w:rsidRPr="000570DB" w:rsidRDefault="000570DB" w:rsidP="00967EA4">
            <w:pPr>
              <w:textAlignment w:val="baseline"/>
              <w:rPr>
                <w:color w:val="000000"/>
                <w:sz w:val="18"/>
                <w:szCs w:val="18"/>
                <w:lang w:eastAsia="lv-LV"/>
              </w:rPr>
            </w:pPr>
          </w:p>
          <w:p w14:paraId="47CA0257" w14:textId="77777777" w:rsidR="000570DB" w:rsidRPr="000570DB" w:rsidRDefault="000570DB" w:rsidP="00967EA4">
            <w:pPr>
              <w:textAlignment w:val="baseline"/>
              <w:rPr>
                <w:color w:val="000000"/>
                <w:sz w:val="18"/>
                <w:szCs w:val="18"/>
                <w:lang w:eastAsia="lv-LV"/>
              </w:rPr>
            </w:pPr>
            <w:r w:rsidRPr="000570DB">
              <w:rPr>
                <w:color w:val="000000"/>
                <w:sz w:val="18"/>
                <w:szCs w:val="18"/>
                <w:lang w:eastAsia="lv-LV"/>
              </w:rPr>
              <w:t>Nav noteikts, pēc nepieciešamības Līguma darbības laikā</w:t>
            </w:r>
          </w:p>
        </w:tc>
      </w:tr>
    </w:tbl>
    <w:p w14:paraId="25E1ABFF" w14:textId="73B7046F" w:rsidR="000570DB" w:rsidRPr="002D55B0" w:rsidRDefault="000570DB" w:rsidP="002D55B0">
      <w:pPr>
        <w:widowControl/>
        <w:autoSpaceDE/>
        <w:autoSpaceDN/>
        <w:contextualSpacing/>
        <w:rPr>
          <w:w w:val="101"/>
          <w:sz w:val="24"/>
          <w:szCs w:val="24"/>
        </w:rPr>
      </w:pPr>
    </w:p>
    <w:p w14:paraId="5AF09E79" w14:textId="1D8ABDFD" w:rsidR="00856AF9" w:rsidRPr="00344B20" w:rsidRDefault="00DA23EF" w:rsidP="0050434F">
      <w:pPr>
        <w:pStyle w:val="Heading2"/>
        <w:numPr>
          <w:ilvl w:val="0"/>
          <w:numId w:val="1"/>
        </w:numPr>
        <w:tabs>
          <w:tab w:val="left" w:pos="3084"/>
        </w:tabs>
        <w:spacing w:before="167"/>
        <w:ind w:left="567" w:right="68" w:hanging="567"/>
        <w:contextualSpacing/>
        <w:jc w:val="left"/>
      </w:pPr>
      <w:r>
        <w:t>Pieteikum</w:t>
      </w:r>
      <w:r w:rsidR="002806D8">
        <w:t>a</w:t>
      </w:r>
      <w:r>
        <w:t xml:space="preserve"> dokumenti, to</w:t>
      </w:r>
      <w:r w:rsidRPr="00E52405">
        <w:t xml:space="preserve"> </w:t>
      </w:r>
      <w:r>
        <w:t>noformēšana un iesniegšana</w:t>
      </w:r>
      <w:r w:rsidR="00707D7F">
        <w:t xml:space="preserve"> </w:t>
      </w:r>
    </w:p>
    <w:p w14:paraId="412D312F" w14:textId="77777777" w:rsidR="0050434F" w:rsidRDefault="00DA23EF" w:rsidP="00650917">
      <w:pPr>
        <w:pStyle w:val="BodyText"/>
        <w:numPr>
          <w:ilvl w:val="1"/>
          <w:numId w:val="16"/>
        </w:numPr>
        <w:spacing w:before="1"/>
        <w:ind w:left="567" w:right="80" w:hanging="567"/>
        <w:rPr>
          <w:szCs w:val="22"/>
          <w:u w:val="single"/>
        </w:rPr>
      </w:pPr>
      <w:r w:rsidRPr="00EA43C5">
        <w:t>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w:t>
      </w:r>
      <w:r w:rsidRPr="00EA43C5">
        <w:rPr>
          <w:spacing w:val="-2"/>
        </w:rPr>
        <w:t xml:space="preserve"> </w:t>
      </w:r>
      <w:r w:rsidRPr="00EA43C5">
        <w:t>vārdiem.</w:t>
      </w:r>
    </w:p>
    <w:p w14:paraId="4E0BED99" w14:textId="77777777" w:rsidR="0050434F" w:rsidRDefault="00DA23EF" w:rsidP="00650917">
      <w:pPr>
        <w:pStyle w:val="BodyText"/>
        <w:numPr>
          <w:ilvl w:val="1"/>
          <w:numId w:val="16"/>
        </w:numPr>
        <w:spacing w:before="1"/>
        <w:ind w:left="567" w:right="80" w:hanging="567"/>
        <w:rPr>
          <w:szCs w:val="22"/>
          <w:u w:val="single"/>
        </w:rPr>
      </w:pPr>
      <w:r w:rsidRPr="00436646">
        <w:t xml:space="preserve">Pieteikuma dokumenti jāsagatavo </w:t>
      </w:r>
      <w:r w:rsidR="00A231DA">
        <w:t>latviešu</w:t>
      </w:r>
      <w:r w:rsidRPr="00436646">
        <w:t xml:space="preserve"> valodā. Ārvalstīs izdotiem dokumentiem vai </w:t>
      </w:r>
      <w:r w:rsidRPr="00436646">
        <w:lastRenderedPageBreak/>
        <w:t xml:space="preserve">dokumentiem svešvalodā jāpievieno apliecināts dokumenta tulkojums </w:t>
      </w:r>
      <w:r w:rsidR="00A231DA">
        <w:t>latviešu</w:t>
      </w:r>
      <w:r w:rsidRPr="0050434F">
        <w:rPr>
          <w:spacing w:val="-7"/>
        </w:rPr>
        <w:t xml:space="preserve"> </w:t>
      </w:r>
      <w:r w:rsidRPr="00436646">
        <w:t>valodā.</w:t>
      </w:r>
    </w:p>
    <w:p w14:paraId="0BF1F3F6" w14:textId="62F78DE8" w:rsidR="00E77B4A" w:rsidRPr="0050434F" w:rsidRDefault="00DA23EF" w:rsidP="00650917">
      <w:pPr>
        <w:pStyle w:val="BodyText"/>
        <w:numPr>
          <w:ilvl w:val="1"/>
          <w:numId w:val="16"/>
        </w:numPr>
        <w:spacing w:before="1"/>
        <w:ind w:left="567" w:right="80" w:hanging="567"/>
        <w:rPr>
          <w:szCs w:val="22"/>
          <w:u w:val="single"/>
        </w:rPr>
      </w:pPr>
      <w:r w:rsidRPr="0050434F">
        <w:rPr>
          <w:u w:val="single"/>
        </w:rPr>
        <w:t>Pieteikuma dokumenti jāiesniedz</w:t>
      </w:r>
      <w:r w:rsidR="00537CF1" w:rsidRPr="0050434F">
        <w:rPr>
          <w:u w:val="single"/>
        </w:rPr>
        <w:t xml:space="preserve"> </w:t>
      </w:r>
      <w:r w:rsidR="00362B9D" w:rsidRPr="0050434F">
        <w:rPr>
          <w:u w:val="single"/>
        </w:rPr>
        <w:t>klātienē vai sūtot pa pastu,</w:t>
      </w:r>
      <w:r w:rsidR="00FA3DAC" w:rsidRPr="0050434F">
        <w:rPr>
          <w:u w:val="single"/>
        </w:rPr>
        <w:t xml:space="preserve"> </w:t>
      </w:r>
      <w:r w:rsidR="00C462EE" w:rsidRPr="0050434F">
        <w:rPr>
          <w:u w:val="single"/>
        </w:rPr>
        <w:t>a</w:t>
      </w:r>
      <w:r w:rsidRPr="0050434F">
        <w:rPr>
          <w:u w:val="single"/>
        </w:rPr>
        <w:t>ploksnē</w:t>
      </w:r>
      <w:r w:rsidR="00AC1E79" w:rsidRPr="0050434F">
        <w:rPr>
          <w:u w:val="single"/>
        </w:rPr>
        <w:t>,</w:t>
      </w:r>
      <w:r w:rsidRPr="0050434F">
        <w:rPr>
          <w:u w:val="single"/>
        </w:rPr>
        <w:t xml:space="preserve"> uz kuras ir izdarītas šādas</w:t>
      </w:r>
      <w:r w:rsidRPr="0050434F">
        <w:rPr>
          <w:spacing w:val="-4"/>
          <w:u w:val="single"/>
        </w:rPr>
        <w:t xml:space="preserve"> </w:t>
      </w:r>
      <w:r w:rsidRPr="0050434F">
        <w:rPr>
          <w:u w:val="single"/>
        </w:rPr>
        <w:t>atzīmes:</w:t>
      </w:r>
    </w:p>
    <w:p w14:paraId="2B735A12" w14:textId="3DFACBB3" w:rsidR="0006613E" w:rsidRPr="00932CA3" w:rsidRDefault="009E6B37" w:rsidP="00650917">
      <w:pPr>
        <w:pStyle w:val="BodyText"/>
        <w:numPr>
          <w:ilvl w:val="2"/>
          <w:numId w:val="16"/>
        </w:numPr>
        <w:spacing w:before="1"/>
        <w:ind w:left="1134" w:right="80" w:hanging="567"/>
      </w:pPr>
      <w:r w:rsidRPr="00701A72">
        <w:t>SIA “Rīgas nami”</w:t>
      </w:r>
      <w:r>
        <w:t xml:space="preserve"> N</w:t>
      </w:r>
      <w:r w:rsidRPr="00F91EE4">
        <w:t>ekustamā īpašuma Brīvības ielā 90A, Rīgā iznomāšanas komisija</w:t>
      </w:r>
      <w:r>
        <w:t>i</w:t>
      </w:r>
      <w:r w:rsidR="00792716">
        <w:rPr>
          <w:rStyle w:val="CommentReference"/>
        </w:rPr>
        <w:t xml:space="preserve">; </w:t>
      </w:r>
    </w:p>
    <w:p w14:paraId="3451F8D0" w14:textId="7A90E312" w:rsidR="0006613E" w:rsidRPr="00932CA3" w:rsidRDefault="00DA23EF" w:rsidP="00650917">
      <w:pPr>
        <w:pStyle w:val="BodyText"/>
        <w:numPr>
          <w:ilvl w:val="2"/>
          <w:numId w:val="16"/>
        </w:numPr>
        <w:spacing w:before="1"/>
        <w:ind w:left="1134" w:right="80" w:hanging="567"/>
      </w:pPr>
      <w:r w:rsidRPr="00701A72">
        <w:t xml:space="preserve">Pieteikums </w:t>
      </w:r>
      <w:r w:rsidR="00932CA3">
        <w:t xml:space="preserve">Vidzemes tirgus ilgtermiņa </w:t>
      </w:r>
      <w:r w:rsidRPr="00701A72">
        <w:t xml:space="preserve">nomas tiesību </w:t>
      </w:r>
      <w:r w:rsidR="00ED03D1">
        <w:t xml:space="preserve">mutiskai </w:t>
      </w:r>
      <w:r w:rsidRPr="00701A72">
        <w:t>izsolei;</w:t>
      </w:r>
    </w:p>
    <w:p w14:paraId="41EB58FF" w14:textId="7F81AECC" w:rsidR="00932CA3" w:rsidRPr="00792716" w:rsidRDefault="00DA23EF" w:rsidP="00650917">
      <w:pPr>
        <w:pStyle w:val="BodyText"/>
        <w:numPr>
          <w:ilvl w:val="2"/>
          <w:numId w:val="16"/>
        </w:numPr>
        <w:spacing w:before="1"/>
        <w:ind w:left="1134" w:right="80" w:hanging="567"/>
      </w:pPr>
      <w:r w:rsidRPr="00792716">
        <w:t>Nomas objekts</w:t>
      </w:r>
      <w:r w:rsidR="00E77B4A" w:rsidRPr="00792716">
        <w:t xml:space="preserve">: </w:t>
      </w:r>
      <w:r w:rsidR="00932CA3" w:rsidRPr="00792716">
        <w:t>nekustamais īpašums Brīvības ielā 90A, Rīgā, kadastra Nr.0100 028 0055</w:t>
      </w:r>
      <w:r w:rsidR="00E77B4A" w:rsidRPr="00792716">
        <w:t>;</w:t>
      </w:r>
    </w:p>
    <w:p w14:paraId="295F139F" w14:textId="6CB037EF" w:rsidR="00932CA3" w:rsidRPr="00792716" w:rsidRDefault="00DA23EF" w:rsidP="00650917">
      <w:pPr>
        <w:pStyle w:val="BodyText"/>
        <w:numPr>
          <w:ilvl w:val="2"/>
          <w:numId w:val="16"/>
        </w:numPr>
        <w:spacing w:before="1"/>
        <w:ind w:left="1134" w:right="80" w:hanging="567"/>
      </w:pPr>
      <w:r w:rsidRPr="00792716">
        <w:t>Izsoles datums un laiks</w:t>
      </w:r>
      <w:r w:rsidR="00932CA3" w:rsidRPr="00792716">
        <w:t xml:space="preserve">: </w:t>
      </w:r>
      <w:r w:rsidR="00792716" w:rsidRPr="00792716">
        <w:t>18</w:t>
      </w:r>
      <w:r w:rsidR="00D22CE6" w:rsidRPr="00792716">
        <w:t>.0</w:t>
      </w:r>
      <w:r w:rsidR="00792716" w:rsidRPr="00792716">
        <w:t>3</w:t>
      </w:r>
      <w:r w:rsidR="00D22CE6" w:rsidRPr="00792716">
        <w:t>.2025. plkst. 11.0</w:t>
      </w:r>
      <w:r w:rsidR="00932CA3" w:rsidRPr="00792716">
        <w:t>0.</w:t>
      </w:r>
    </w:p>
    <w:p w14:paraId="1429E08E" w14:textId="6B4C4B64" w:rsidR="0006613E" w:rsidRPr="00932CA3" w:rsidRDefault="008D1491" w:rsidP="00650917">
      <w:pPr>
        <w:pStyle w:val="BodyText"/>
        <w:numPr>
          <w:ilvl w:val="2"/>
          <w:numId w:val="16"/>
        </w:numPr>
        <w:spacing w:before="1"/>
        <w:ind w:left="1134" w:right="80" w:hanging="567"/>
      </w:pPr>
      <w:r w:rsidRPr="00701A72">
        <w:t>P</w:t>
      </w:r>
      <w:r w:rsidR="00DA23EF" w:rsidRPr="00701A72">
        <w:t>retendenta pilns nosaukums, reģistrācijas numurs</w:t>
      </w:r>
      <w:r w:rsidR="00ED03D1">
        <w:t>.</w:t>
      </w:r>
    </w:p>
    <w:p w14:paraId="1A8DFC90" w14:textId="29FC24F9" w:rsidR="00252CEC" w:rsidRPr="000850B0" w:rsidRDefault="00DA23EF" w:rsidP="00650917">
      <w:pPr>
        <w:pStyle w:val="BodyText"/>
        <w:numPr>
          <w:ilvl w:val="1"/>
          <w:numId w:val="16"/>
        </w:numPr>
        <w:spacing w:before="1"/>
        <w:ind w:left="567" w:right="80" w:hanging="567"/>
      </w:pPr>
      <w:r w:rsidRPr="00AF0179">
        <w:t>Saņemot Pieteikum</w:t>
      </w:r>
      <w:r w:rsidR="00103BBA">
        <w:t>a dokumentus</w:t>
      </w:r>
      <w:r w:rsidRPr="00AF0179">
        <w:t>, Sabiedrības lietvedībā tos reģistrē</w:t>
      </w:r>
      <w:r w:rsidR="00E51C93">
        <w:t xml:space="preserve"> saņemšanas secībā</w:t>
      </w:r>
      <w:r w:rsidRPr="00AF0179">
        <w:t>,</w:t>
      </w:r>
      <w:r w:rsidR="00074A82">
        <w:t xml:space="preserve"> </w:t>
      </w:r>
      <w:r w:rsidRPr="00AF0179">
        <w:t>norādot saņemšanas datumu un laiku</w:t>
      </w:r>
      <w:r w:rsidR="000850B0" w:rsidRPr="000850B0">
        <w:t xml:space="preserve">, kā arī </w:t>
      </w:r>
      <w:r w:rsidR="000850B0">
        <w:t>P</w:t>
      </w:r>
      <w:r w:rsidR="000850B0" w:rsidRPr="000850B0">
        <w:t xml:space="preserve">retendentu, kurš iesniedzis </w:t>
      </w:r>
      <w:r w:rsidR="000850B0">
        <w:t>P</w:t>
      </w:r>
      <w:r w:rsidR="000850B0" w:rsidRPr="000850B0">
        <w:t>ieteikumu.</w:t>
      </w:r>
    </w:p>
    <w:p w14:paraId="78130925" w14:textId="013102CB" w:rsidR="003C19F4" w:rsidRPr="003C19F4" w:rsidRDefault="0006613E" w:rsidP="00650917">
      <w:pPr>
        <w:pStyle w:val="BodyText"/>
        <w:numPr>
          <w:ilvl w:val="1"/>
          <w:numId w:val="16"/>
        </w:numPr>
        <w:spacing w:before="1"/>
        <w:ind w:left="567" w:right="80" w:hanging="567"/>
        <w:rPr>
          <w:szCs w:val="22"/>
          <w:u w:val="single"/>
        </w:rPr>
      </w:pPr>
      <w:r>
        <w:t>P</w:t>
      </w:r>
      <w:r w:rsidR="00AF0179" w:rsidRPr="00C326BE">
        <w:t>ēc Nolikuma</w:t>
      </w:r>
      <w:r w:rsidR="00792716">
        <w:t xml:space="preserve"> Speciālo noteikumu 8.1.punktā </w:t>
      </w:r>
      <w:r w:rsidR="00AF0179">
        <w:t>norādītā</w:t>
      </w:r>
      <w:r w:rsidR="00AF0179" w:rsidRPr="00C326BE">
        <w:t xml:space="preserve"> termiņa saņemtie Pieteikumi, kā arī Pieteikumi, kas saņemti bojātā veidā</w:t>
      </w:r>
      <w:r w:rsidR="00840992">
        <w:t xml:space="preserve">, </w:t>
      </w:r>
      <w:r w:rsidR="00AF0179" w:rsidRPr="00C326BE">
        <w:t>netiks pieņemti un tiks nodoti</w:t>
      </w:r>
      <w:r w:rsidR="00D15760">
        <w:t xml:space="preserve"> </w:t>
      </w:r>
      <w:r w:rsidR="00AF0179" w:rsidRPr="00C326BE">
        <w:t>atpakaļ iesniedzējam.</w:t>
      </w:r>
    </w:p>
    <w:p w14:paraId="75757873" w14:textId="533E0191" w:rsidR="00A04A51" w:rsidRDefault="00003723" w:rsidP="00650917">
      <w:pPr>
        <w:pStyle w:val="BodyText"/>
        <w:numPr>
          <w:ilvl w:val="1"/>
          <w:numId w:val="16"/>
        </w:numPr>
        <w:spacing w:before="1"/>
        <w:ind w:left="567" w:right="80" w:hanging="567"/>
      </w:pPr>
      <w:r>
        <w:t>P</w:t>
      </w:r>
      <w:r w:rsidRPr="00003723">
        <w:t xml:space="preserve">ieteikuma dokumentu atbilstības pārbaudi Nolikuma prasībām Komisija veic slēgtā sēdē pirms </w:t>
      </w:r>
      <w:r w:rsidR="00E06475">
        <w:t>I</w:t>
      </w:r>
      <w:r w:rsidRPr="00003723">
        <w:t>zsoles.</w:t>
      </w:r>
      <w:r w:rsidR="000E1E1B">
        <w:t xml:space="preserve"> </w:t>
      </w:r>
      <w:r w:rsidR="00976430" w:rsidRPr="00976430">
        <w:t xml:space="preserve">Komisija ir tiesīga pārbaudīt </w:t>
      </w:r>
      <w:r w:rsidR="00976430">
        <w:t>Pretendentu</w:t>
      </w:r>
      <w:r w:rsidR="00976430" w:rsidRPr="00976430">
        <w:t xml:space="preserve"> sniegtās ziņas</w:t>
      </w:r>
      <w:r w:rsidR="00537CF1">
        <w:t xml:space="preserve">, pieņemot lēmumu par Pretendenta pielaišanu vai nepielaišanu Izsolei. </w:t>
      </w:r>
    </w:p>
    <w:p w14:paraId="179E89BE" w14:textId="3E7308A8" w:rsidR="002B4B27" w:rsidRDefault="002B4B27" w:rsidP="00650917">
      <w:pPr>
        <w:pStyle w:val="BodyText"/>
        <w:numPr>
          <w:ilvl w:val="1"/>
          <w:numId w:val="16"/>
        </w:numPr>
        <w:spacing w:before="1"/>
        <w:ind w:left="567" w:right="80" w:hanging="567"/>
      </w:pPr>
      <w:r w:rsidRPr="003C19F4">
        <w:t xml:space="preserve">Komisija pieņem lēmumu par Pretendenta </w:t>
      </w:r>
      <w:r>
        <w:t xml:space="preserve">nepielaišanu </w:t>
      </w:r>
      <w:r w:rsidRPr="003C19F4">
        <w:t>dalība</w:t>
      </w:r>
      <w:r>
        <w:t>i</w:t>
      </w:r>
      <w:r w:rsidRPr="003C19F4">
        <w:t xml:space="preserve"> Izsolē</w:t>
      </w:r>
      <w:r>
        <w:t>,</w:t>
      </w:r>
      <w:r w:rsidR="00537CF1">
        <w:t xml:space="preserve"> </w:t>
      </w:r>
      <w:r w:rsidRPr="00976430">
        <w:t>neatmaksā</w:t>
      </w:r>
      <w:r w:rsidR="0013412C">
        <w:t>jot</w:t>
      </w:r>
      <w:r w:rsidRPr="00976430">
        <w:t xml:space="preserve"> </w:t>
      </w:r>
      <w:r w:rsidR="00537CF1">
        <w:t xml:space="preserve">Pretendenta </w:t>
      </w:r>
      <w:r w:rsidRPr="00976430">
        <w:t>iemaksāto drošības naudu</w:t>
      </w:r>
      <w:r>
        <w:t>, j</w:t>
      </w:r>
      <w:r w:rsidR="00976430" w:rsidRPr="00976430">
        <w:t>a</w:t>
      </w:r>
      <w:r>
        <w:t>:</w:t>
      </w:r>
    </w:p>
    <w:p w14:paraId="7A6A62BE" w14:textId="6B82F7BD" w:rsidR="00537CF1" w:rsidRDefault="00537CF1" w:rsidP="00650917">
      <w:pPr>
        <w:pStyle w:val="BodyText"/>
        <w:numPr>
          <w:ilvl w:val="2"/>
          <w:numId w:val="16"/>
        </w:numPr>
        <w:spacing w:before="1"/>
        <w:ind w:left="1134" w:right="80" w:hanging="567"/>
      </w:pPr>
      <w:r w:rsidRPr="00792716">
        <w:t>Pretendent</w:t>
      </w:r>
      <w:r w:rsidR="003138AF" w:rsidRPr="00792716">
        <w:t xml:space="preserve">s </w:t>
      </w:r>
      <w:r w:rsidRPr="00792716">
        <w:t xml:space="preserve">neatbilst </w:t>
      </w:r>
      <w:r>
        <w:t>Nolikuma Vispārīgo noteikumu 1.2. norādītajām prasībām;</w:t>
      </w:r>
    </w:p>
    <w:p w14:paraId="1460838B" w14:textId="27338009" w:rsidR="00FA05DE" w:rsidRDefault="00112061" w:rsidP="00650917">
      <w:pPr>
        <w:pStyle w:val="BodyText"/>
        <w:numPr>
          <w:ilvl w:val="2"/>
          <w:numId w:val="16"/>
        </w:numPr>
        <w:spacing w:before="1"/>
        <w:ind w:left="1134" w:right="80" w:hanging="567"/>
      </w:pPr>
      <w:r>
        <w:t xml:space="preserve">Pretendents nav iesniedzis Nolikuma </w:t>
      </w:r>
      <w:r w:rsidR="008143BD">
        <w:t xml:space="preserve">Vispārīgo noteikumu </w:t>
      </w:r>
      <w:r w:rsidR="00537CF1">
        <w:t>2</w:t>
      </w:r>
      <w:r w:rsidR="008143BD">
        <w:t>.</w:t>
      </w:r>
      <w:r w:rsidR="00537CF1">
        <w:t>1</w:t>
      </w:r>
      <w:r w:rsidR="008143BD">
        <w:t xml:space="preserve">. punktā norādīto </w:t>
      </w:r>
      <w:r w:rsidR="00F033E8" w:rsidRPr="001B56DA">
        <w:t>informāciju</w:t>
      </w:r>
      <w:r w:rsidR="003138AF">
        <w:t xml:space="preserve"> un dokumentāciju</w:t>
      </w:r>
      <w:r w:rsidR="00F033E8" w:rsidRPr="001B56DA">
        <w:t xml:space="preserve">; </w:t>
      </w:r>
    </w:p>
    <w:p w14:paraId="0BE2199C" w14:textId="5044D39A" w:rsidR="006F3007" w:rsidRPr="009E6B37" w:rsidRDefault="00FA05DE" w:rsidP="00650917">
      <w:pPr>
        <w:pStyle w:val="BodyText"/>
        <w:numPr>
          <w:ilvl w:val="2"/>
          <w:numId w:val="16"/>
        </w:numPr>
        <w:spacing w:before="1"/>
        <w:ind w:left="1134" w:right="80" w:hanging="567"/>
      </w:pPr>
      <w:r w:rsidRPr="009E6B37">
        <w:t>ja Pretendents, pēc Komisijas rakstiska lūguma, 2 (divu) nedēļu laikā nav iesniedzis papildinājumus Nolikuma Vispārīgo noteikumu 2.2. punktā norādītajām izziņām, vai rakstiskajiem apliecinājumiem, ja tie ir nepilnīgi vai Komisijai nepieciešama papildus informācija par izziņās vai rakstiskajos apliecinājumos minēto;</w:t>
      </w:r>
    </w:p>
    <w:p w14:paraId="10196E98" w14:textId="0E8DFDBB" w:rsidR="00FA05DE" w:rsidRPr="007B6CB9" w:rsidRDefault="00FA05DE" w:rsidP="00650917">
      <w:pPr>
        <w:pStyle w:val="BodyText"/>
        <w:numPr>
          <w:ilvl w:val="2"/>
          <w:numId w:val="16"/>
        </w:numPr>
        <w:spacing w:before="1"/>
        <w:ind w:left="1134" w:right="80" w:hanging="567"/>
      </w:pPr>
      <w:r>
        <w:t>Komisija ir konstatējusi</w:t>
      </w:r>
      <w:r w:rsidRPr="00976430">
        <w:t xml:space="preserve">, ka </w:t>
      </w:r>
      <w:r>
        <w:t>Pretendents</w:t>
      </w:r>
      <w:r w:rsidRPr="00976430">
        <w:t xml:space="preserve"> ir sniedzis nepatiesas ziņas</w:t>
      </w:r>
      <w:r>
        <w:t>.</w:t>
      </w:r>
    </w:p>
    <w:p w14:paraId="6A76C6F9" w14:textId="68CF6CEB" w:rsidR="00F56196" w:rsidRPr="00E45A71" w:rsidRDefault="006A69DD" w:rsidP="00650917">
      <w:pPr>
        <w:pStyle w:val="BodyText"/>
        <w:numPr>
          <w:ilvl w:val="1"/>
          <w:numId w:val="16"/>
        </w:numPr>
        <w:spacing w:before="1"/>
        <w:ind w:left="567" w:right="80" w:hanging="567"/>
      </w:pPr>
      <w:r w:rsidRPr="006A69DD">
        <w:t xml:space="preserve">Lai pārliecinātos par Pretendenta atbilstību </w:t>
      </w:r>
      <w:r w:rsidR="00CF52F8">
        <w:t>N</w:t>
      </w:r>
      <w:r w:rsidRPr="006A69DD">
        <w:t xml:space="preserve">olikumā minētajām prasībām, 2 </w:t>
      </w:r>
      <w:r w:rsidR="00CF52F8" w:rsidRPr="00CF52F8">
        <w:t xml:space="preserve">(divas) </w:t>
      </w:r>
      <w:r w:rsidRPr="006A69DD">
        <w:t xml:space="preserve">nedēļas pēc </w:t>
      </w:r>
      <w:r w:rsidRPr="00E45A71">
        <w:t>Pretendenta iesnieguma saņemšanas un tajā minēto prasību izskatīšanas, Komisija</w:t>
      </w:r>
      <w:r w:rsidR="00CF52F8" w:rsidRPr="00E45A71">
        <w:t>i</w:t>
      </w:r>
      <w:r w:rsidRPr="00E45A71">
        <w:t xml:space="preserve"> ir tiesības aicināt Pretendentu uz tiešsaistes vai klātienes tikšanos, lūdzot Pretendentu </w:t>
      </w:r>
      <w:r w:rsidR="003E1899">
        <w:t xml:space="preserve">prezentācijas veidā </w:t>
      </w:r>
      <w:r w:rsidRPr="00E45A71">
        <w:t xml:space="preserve">iepazīstināt Komisijas locekļus ar </w:t>
      </w:r>
      <w:r w:rsidR="008C0F08" w:rsidRPr="00E45A71">
        <w:t>Pretendenta</w:t>
      </w:r>
      <w:r w:rsidRPr="00E45A71">
        <w:t xml:space="preserve"> </w:t>
      </w:r>
      <w:r w:rsidR="00157907" w:rsidRPr="00E45A71">
        <w:t>redzējumu</w:t>
      </w:r>
      <w:r w:rsidRPr="00E45A71">
        <w:t xml:space="preserve"> Vidzemes tirgus attīstībai</w:t>
      </w:r>
      <w:r w:rsidR="003E1899">
        <w:t>.</w:t>
      </w:r>
      <w:r w:rsidRPr="00E45A71">
        <w:t xml:space="preserve"> </w:t>
      </w:r>
    </w:p>
    <w:p w14:paraId="43807FE3" w14:textId="5B1ACCBE" w:rsidR="006B1091" w:rsidRPr="00E45A71" w:rsidRDefault="00B97D5A" w:rsidP="00650917">
      <w:pPr>
        <w:pStyle w:val="ListParagraph"/>
        <w:numPr>
          <w:ilvl w:val="1"/>
          <w:numId w:val="16"/>
        </w:numPr>
        <w:ind w:left="567" w:hanging="567"/>
        <w:rPr>
          <w:sz w:val="24"/>
          <w:szCs w:val="24"/>
        </w:rPr>
      </w:pPr>
      <w:r w:rsidRPr="00E45A71">
        <w:rPr>
          <w:sz w:val="24"/>
          <w:szCs w:val="24"/>
        </w:rPr>
        <w:t xml:space="preserve">Ja Komisija konstatē, ka </w:t>
      </w:r>
      <w:r w:rsidR="003835CF" w:rsidRPr="00E45A71">
        <w:rPr>
          <w:sz w:val="24"/>
          <w:szCs w:val="24"/>
        </w:rPr>
        <w:t xml:space="preserve">Pretendents ir iesniedzis </w:t>
      </w:r>
      <w:r w:rsidRPr="00E45A71">
        <w:rPr>
          <w:sz w:val="24"/>
          <w:szCs w:val="24"/>
        </w:rPr>
        <w:t>Nolikum</w:t>
      </w:r>
      <w:r w:rsidR="003835CF" w:rsidRPr="00E45A71">
        <w:rPr>
          <w:sz w:val="24"/>
          <w:szCs w:val="24"/>
        </w:rPr>
        <w:t xml:space="preserve">ā </w:t>
      </w:r>
      <w:r w:rsidRPr="00E45A71">
        <w:rPr>
          <w:sz w:val="24"/>
          <w:szCs w:val="24"/>
        </w:rPr>
        <w:t>norādīt</w:t>
      </w:r>
      <w:r w:rsidR="003835CF" w:rsidRPr="00E45A71">
        <w:rPr>
          <w:sz w:val="24"/>
          <w:szCs w:val="24"/>
        </w:rPr>
        <w:t>o</w:t>
      </w:r>
      <w:r w:rsidRPr="00E45A71">
        <w:rPr>
          <w:sz w:val="24"/>
          <w:szCs w:val="24"/>
        </w:rPr>
        <w:t xml:space="preserve"> informācij</w:t>
      </w:r>
      <w:r w:rsidR="003835CF" w:rsidRPr="00E45A71">
        <w:rPr>
          <w:sz w:val="24"/>
          <w:szCs w:val="24"/>
        </w:rPr>
        <w:t>u</w:t>
      </w:r>
      <w:r w:rsidR="001B56DA" w:rsidRPr="00E45A71">
        <w:rPr>
          <w:sz w:val="24"/>
          <w:szCs w:val="24"/>
        </w:rPr>
        <w:t xml:space="preserve">, tā sniegtās ziņas ir patiesas, taču </w:t>
      </w:r>
      <w:r w:rsidR="00F56196" w:rsidRPr="00E45A71">
        <w:rPr>
          <w:sz w:val="24"/>
          <w:szCs w:val="24"/>
        </w:rPr>
        <w:t>Pretendenta redzējums Nomas objekta iznomāšanas mērķa sasniegšanai</w:t>
      </w:r>
      <w:r w:rsidR="00EC3299" w:rsidRPr="00E45A71">
        <w:rPr>
          <w:sz w:val="24"/>
          <w:szCs w:val="24"/>
        </w:rPr>
        <w:t xml:space="preserve"> </w:t>
      </w:r>
      <w:r w:rsidR="009314B5" w:rsidRPr="00E45A71">
        <w:rPr>
          <w:sz w:val="24"/>
          <w:szCs w:val="24"/>
        </w:rPr>
        <w:t>nav</w:t>
      </w:r>
      <w:r w:rsidR="00F56196" w:rsidRPr="00E45A71">
        <w:rPr>
          <w:sz w:val="24"/>
          <w:szCs w:val="24"/>
        </w:rPr>
        <w:t xml:space="preserve"> saskaņā ar Nolikuma Speciālo noteikumu 2.punktā noteikto</w:t>
      </w:r>
      <w:r w:rsidR="002A111E" w:rsidRPr="00E45A71">
        <w:rPr>
          <w:sz w:val="24"/>
          <w:szCs w:val="24"/>
        </w:rPr>
        <w:t xml:space="preserve"> un </w:t>
      </w:r>
      <w:r w:rsidR="00B52DAB" w:rsidRPr="00E45A71">
        <w:rPr>
          <w:sz w:val="24"/>
          <w:szCs w:val="24"/>
        </w:rPr>
        <w:t>ir pretrunā Rīgas pilsētas vēsturiskā centra</w:t>
      </w:r>
      <w:r w:rsidR="009D4BA6" w:rsidRPr="00E45A71">
        <w:rPr>
          <w:sz w:val="24"/>
          <w:szCs w:val="24"/>
        </w:rPr>
        <w:t>, tirgus tradīciju un</w:t>
      </w:r>
      <w:r w:rsidR="006B1091" w:rsidRPr="00E45A71">
        <w:rPr>
          <w:sz w:val="24"/>
          <w:szCs w:val="24"/>
        </w:rPr>
        <w:t xml:space="preserve"> </w:t>
      </w:r>
      <w:r w:rsidR="00291611" w:rsidRPr="00E45A71">
        <w:rPr>
          <w:sz w:val="24"/>
          <w:szCs w:val="24"/>
        </w:rPr>
        <w:t>kultūrvēsturiskā</w:t>
      </w:r>
      <w:r w:rsidR="009D4BA6" w:rsidRPr="00E45A71">
        <w:rPr>
          <w:sz w:val="24"/>
          <w:szCs w:val="24"/>
        </w:rPr>
        <w:t xml:space="preserve"> mantojuma saglabāšanai un attīstīšanai</w:t>
      </w:r>
      <w:r w:rsidR="006B1091" w:rsidRPr="00E45A71">
        <w:rPr>
          <w:sz w:val="24"/>
          <w:szCs w:val="24"/>
        </w:rPr>
        <w:t>, Komisija pieņem lēmumu par Pretendenta nepielaišanu dalībai Izsolē</w:t>
      </w:r>
      <w:r w:rsidR="00E45A71" w:rsidRPr="00E45A71">
        <w:rPr>
          <w:sz w:val="24"/>
          <w:szCs w:val="24"/>
        </w:rPr>
        <w:t xml:space="preserve"> </w:t>
      </w:r>
      <w:r w:rsidR="006B1091" w:rsidRPr="00E45A71">
        <w:rPr>
          <w:sz w:val="24"/>
          <w:szCs w:val="24"/>
        </w:rPr>
        <w:t>un atmaksā Pretendenta iemaksāto drošības naudu.</w:t>
      </w:r>
    </w:p>
    <w:p w14:paraId="69DD467C" w14:textId="50581BEC" w:rsidR="00537CF1" w:rsidRPr="00E45A71" w:rsidRDefault="00537CF1" w:rsidP="00650917">
      <w:pPr>
        <w:pStyle w:val="ListParagraph"/>
        <w:numPr>
          <w:ilvl w:val="1"/>
          <w:numId w:val="16"/>
        </w:numPr>
        <w:ind w:left="567" w:hanging="567"/>
        <w:rPr>
          <w:sz w:val="24"/>
          <w:szCs w:val="24"/>
        </w:rPr>
      </w:pPr>
      <w:r w:rsidRPr="00E45A71">
        <w:rPr>
          <w:sz w:val="24"/>
          <w:szCs w:val="24"/>
        </w:rPr>
        <w:t xml:space="preserve">Komisijas lēmums par Pretendenta pielaišanu vai nepielaišanu Izsolei Pretendentam tiek nosūtīts rakstiski uz Izsoles </w:t>
      </w:r>
      <w:r w:rsidR="00301183">
        <w:rPr>
          <w:sz w:val="24"/>
          <w:szCs w:val="24"/>
        </w:rPr>
        <w:t>P</w:t>
      </w:r>
      <w:r w:rsidRPr="00E45A71">
        <w:rPr>
          <w:sz w:val="24"/>
          <w:szCs w:val="24"/>
        </w:rPr>
        <w:t>ieteikumā norādīto elektronisk</w:t>
      </w:r>
      <w:r w:rsidR="00E45A71">
        <w:rPr>
          <w:sz w:val="24"/>
          <w:szCs w:val="24"/>
        </w:rPr>
        <w:t>ā</w:t>
      </w:r>
      <w:r w:rsidRPr="00E45A71">
        <w:rPr>
          <w:sz w:val="24"/>
          <w:szCs w:val="24"/>
        </w:rPr>
        <w:t xml:space="preserve"> past</w:t>
      </w:r>
      <w:r w:rsidR="00E45A71">
        <w:rPr>
          <w:sz w:val="24"/>
          <w:szCs w:val="24"/>
        </w:rPr>
        <w:t>a adresi</w:t>
      </w:r>
      <w:r w:rsidRPr="00E45A71">
        <w:rPr>
          <w:sz w:val="24"/>
          <w:szCs w:val="24"/>
        </w:rPr>
        <w:t xml:space="preserve">. </w:t>
      </w:r>
    </w:p>
    <w:p w14:paraId="100EAD2D" w14:textId="6DB2DB9E" w:rsidR="00B434AE" w:rsidRPr="00E45A71" w:rsidRDefault="00B434AE" w:rsidP="00650917">
      <w:pPr>
        <w:pStyle w:val="BodyText"/>
        <w:numPr>
          <w:ilvl w:val="1"/>
          <w:numId w:val="16"/>
        </w:numPr>
        <w:spacing w:before="1"/>
        <w:ind w:left="567" w:right="80" w:hanging="567"/>
      </w:pPr>
      <w:r w:rsidRPr="00E45A71">
        <w:t xml:space="preserve">Ziņas par Izsoles Pretendentu </w:t>
      </w:r>
      <w:r w:rsidR="00301183">
        <w:t>P</w:t>
      </w:r>
      <w:r w:rsidRPr="00E45A71">
        <w:t xml:space="preserve">ieteikumiem, kā arī par </w:t>
      </w:r>
      <w:r w:rsidR="00EA1644" w:rsidRPr="00E45A71">
        <w:t>I</w:t>
      </w:r>
      <w:r w:rsidRPr="00E45A71">
        <w:t xml:space="preserve">zsoles dalībnieku sarakstā reģistrētajiem </w:t>
      </w:r>
      <w:r w:rsidR="00EA1644" w:rsidRPr="00E45A71">
        <w:t>I</w:t>
      </w:r>
      <w:r w:rsidRPr="00E45A71">
        <w:t xml:space="preserve">zsoles dalībniekiem </w:t>
      </w:r>
      <w:r w:rsidR="00EA1644" w:rsidRPr="00E45A71">
        <w:t>netiek izpaustas</w:t>
      </w:r>
      <w:r w:rsidRPr="00E45A71">
        <w:t xml:space="preserve"> līdz </w:t>
      </w:r>
      <w:r w:rsidR="00EA1644" w:rsidRPr="00E45A71">
        <w:t>I</w:t>
      </w:r>
      <w:r w:rsidRPr="00E45A71">
        <w:t>zsoles sākumam</w:t>
      </w:r>
      <w:r w:rsidR="00EA1644" w:rsidRPr="00E45A71">
        <w:t xml:space="preserve">. </w:t>
      </w:r>
    </w:p>
    <w:p w14:paraId="16A90BBE" w14:textId="5EF34C93" w:rsidR="00CF52F8" w:rsidRPr="009A6F68" w:rsidRDefault="00AF0179" w:rsidP="009A6F68">
      <w:pPr>
        <w:pStyle w:val="Heading2"/>
        <w:numPr>
          <w:ilvl w:val="0"/>
          <w:numId w:val="1"/>
        </w:numPr>
        <w:spacing w:before="167"/>
        <w:ind w:left="567" w:right="68" w:hanging="567"/>
        <w:contextualSpacing/>
        <w:jc w:val="left"/>
      </w:pPr>
      <w:r>
        <w:t>Izsoles norise</w:t>
      </w:r>
    </w:p>
    <w:p w14:paraId="700C100C" w14:textId="77777777" w:rsidR="0050434F" w:rsidRDefault="009A6F68" w:rsidP="00650917">
      <w:pPr>
        <w:pStyle w:val="BodyText"/>
        <w:numPr>
          <w:ilvl w:val="1"/>
          <w:numId w:val="17"/>
        </w:numPr>
        <w:spacing w:before="1"/>
        <w:ind w:left="567" w:right="80" w:hanging="567"/>
      </w:pPr>
      <w:r w:rsidRPr="009A6F68">
        <w:t xml:space="preserve">Izsole notiek </w:t>
      </w:r>
      <w:r w:rsidR="00792716" w:rsidRPr="00792716">
        <w:t xml:space="preserve">18.03.2025. </w:t>
      </w:r>
      <w:r w:rsidRPr="00792716">
        <w:t>plkst. 11.00</w:t>
      </w:r>
      <w:r w:rsidRPr="009A6F68">
        <w:t xml:space="preserve"> Sabiedrības</w:t>
      </w:r>
      <w:r w:rsidR="00D22CE6" w:rsidRPr="00D22CE6">
        <w:t xml:space="preserve"> biroj</w:t>
      </w:r>
      <w:r w:rsidRPr="009A6F68">
        <w:t>ā</w:t>
      </w:r>
      <w:r w:rsidR="00D22CE6" w:rsidRPr="00D22CE6">
        <w:t xml:space="preserve"> (ieeja no Svaru ielas) 4.stāv</w:t>
      </w:r>
      <w:r w:rsidRPr="009A6F68">
        <w:t>ā</w:t>
      </w:r>
      <w:r w:rsidR="00D22CE6" w:rsidRPr="00D22CE6">
        <w:t>, zāl</w:t>
      </w:r>
      <w:r w:rsidRPr="009A6F68">
        <w:t xml:space="preserve">ē </w:t>
      </w:r>
      <w:r w:rsidR="00D22CE6" w:rsidRPr="00D22CE6">
        <w:t>“Melngalvji”.</w:t>
      </w:r>
      <w:r w:rsidRPr="009A6F68">
        <w:t xml:space="preserve"> </w:t>
      </w:r>
      <w:r w:rsidR="00075CC1" w:rsidRPr="009A6F68">
        <w:t xml:space="preserve">Izsole ir atklāta. </w:t>
      </w:r>
      <w:r w:rsidR="00075CC1" w:rsidRPr="0091307B">
        <w:rPr>
          <w:u w:val="single"/>
        </w:rPr>
        <w:t xml:space="preserve">Pretendentiem jāierodas Izsoles norises vietā ne vēlāk kā </w:t>
      </w:r>
      <w:r w:rsidR="00A05805">
        <w:rPr>
          <w:u w:val="single"/>
        </w:rPr>
        <w:t>3</w:t>
      </w:r>
      <w:r w:rsidR="00A05805" w:rsidRPr="0091307B">
        <w:rPr>
          <w:u w:val="single"/>
        </w:rPr>
        <w:t xml:space="preserve">0 </w:t>
      </w:r>
      <w:r w:rsidR="00BA0247" w:rsidRPr="0091307B">
        <w:rPr>
          <w:u w:val="single"/>
        </w:rPr>
        <w:t>(</w:t>
      </w:r>
      <w:r w:rsidR="00A05805">
        <w:rPr>
          <w:u w:val="single"/>
        </w:rPr>
        <w:t>trīs</w:t>
      </w:r>
      <w:r w:rsidRPr="0091307B">
        <w:rPr>
          <w:u w:val="single"/>
        </w:rPr>
        <w:t>desmit</w:t>
      </w:r>
      <w:r w:rsidR="00BA0247" w:rsidRPr="0091307B">
        <w:rPr>
          <w:u w:val="single"/>
        </w:rPr>
        <w:t xml:space="preserve">) </w:t>
      </w:r>
      <w:r w:rsidR="00075CC1" w:rsidRPr="0091307B">
        <w:rPr>
          <w:u w:val="single"/>
        </w:rPr>
        <w:t>minūtes pirms Izsoles sākuma</w:t>
      </w:r>
      <w:r w:rsidR="00075CC1" w:rsidRPr="009A6F68">
        <w:t>, lai reģistrētos</w:t>
      </w:r>
      <w:r w:rsidR="00075CC1" w:rsidRPr="00CF52F8">
        <w:t xml:space="preserve"> Izsolei.</w:t>
      </w:r>
    </w:p>
    <w:p w14:paraId="231A9196" w14:textId="77777777" w:rsidR="0050434F" w:rsidRDefault="002F6077" w:rsidP="00650917">
      <w:pPr>
        <w:pStyle w:val="BodyText"/>
        <w:numPr>
          <w:ilvl w:val="1"/>
          <w:numId w:val="17"/>
        </w:numPr>
        <w:spacing w:before="1"/>
        <w:ind w:left="567" w:right="80" w:hanging="567"/>
      </w:pPr>
      <w:r w:rsidRPr="00B91A04">
        <w:t>Pretendenti vai to pilnvarotās persona</w:t>
      </w:r>
      <w:r w:rsidR="00B91A04">
        <w:t xml:space="preserve">s, </w:t>
      </w:r>
      <w:r w:rsidRPr="00B91A04">
        <w:t>uzrād</w:t>
      </w:r>
      <w:r w:rsidR="00B91A04">
        <w:t>ot</w:t>
      </w:r>
      <w:r w:rsidRPr="00B91A04">
        <w:t xml:space="preserve"> personu apliecinošu dokumentu un pilnvaru</w:t>
      </w:r>
      <w:r w:rsidR="00B91A04">
        <w:t xml:space="preserve">, </w:t>
      </w:r>
      <w:r w:rsidR="00B91A04" w:rsidRPr="00187389">
        <w:t>tiek reģistrēti</w:t>
      </w:r>
      <w:r w:rsidR="00A30E3A">
        <w:t xml:space="preserve"> </w:t>
      </w:r>
      <w:r w:rsidR="00187389" w:rsidRPr="00187389">
        <w:t>I</w:t>
      </w:r>
      <w:r w:rsidR="00B91A04" w:rsidRPr="00187389">
        <w:t xml:space="preserve">zsoles dalībnieku sarakstā un tiem tiek izsniegtas reģistrācijas kartītes ar kārtas numuriem atbilstoši </w:t>
      </w:r>
      <w:r w:rsidR="00187389" w:rsidRPr="00187389">
        <w:t>P</w:t>
      </w:r>
      <w:r w:rsidR="00B91A04" w:rsidRPr="00187389">
        <w:t xml:space="preserve">ieteikuma iesniegšanas secībai. </w:t>
      </w:r>
    </w:p>
    <w:p w14:paraId="49BC91BA" w14:textId="77777777" w:rsidR="0050434F" w:rsidRDefault="006238EC" w:rsidP="00650917">
      <w:pPr>
        <w:pStyle w:val="BodyText"/>
        <w:numPr>
          <w:ilvl w:val="1"/>
          <w:numId w:val="17"/>
        </w:numPr>
        <w:spacing w:before="1"/>
        <w:ind w:left="567" w:right="80" w:hanging="567"/>
      </w:pPr>
      <w:r w:rsidRPr="009A6F68">
        <w:t xml:space="preserve">Ja </w:t>
      </w:r>
      <w:r w:rsidR="00B14FFC">
        <w:t>Pretendents</w:t>
      </w:r>
      <w:r w:rsidRPr="009A6F68">
        <w:t xml:space="preserve"> vai viņa pilnvarotā persona </w:t>
      </w:r>
      <w:r w:rsidR="00B14FFC">
        <w:t>I</w:t>
      </w:r>
      <w:r w:rsidRPr="009A6F68">
        <w:t>zsoles telpā nevar uzrādīt person</w:t>
      </w:r>
      <w:r w:rsidR="005D1971">
        <w:t>u apliecinošu dokumentu</w:t>
      </w:r>
      <w:r w:rsidRPr="009A6F68">
        <w:t xml:space="preserve">, tiek uzskatīts, ka </w:t>
      </w:r>
      <w:r w:rsidR="00B14FFC">
        <w:t>I</w:t>
      </w:r>
      <w:r w:rsidRPr="009A6F68">
        <w:t xml:space="preserve">zsoles dalībnieks nav ieradies uz </w:t>
      </w:r>
      <w:r w:rsidR="00B14FFC">
        <w:t>I</w:t>
      </w:r>
      <w:r w:rsidRPr="009A6F68">
        <w:t>zsoli.</w:t>
      </w:r>
    </w:p>
    <w:p w14:paraId="19C6097C" w14:textId="77777777" w:rsidR="0050434F" w:rsidRDefault="00B91A04" w:rsidP="00650917">
      <w:pPr>
        <w:pStyle w:val="BodyText"/>
        <w:numPr>
          <w:ilvl w:val="1"/>
          <w:numId w:val="17"/>
        </w:numPr>
        <w:spacing w:before="1"/>
        <w:ind w:left="567" w:right="80" w:hanging="567"/>
      </w:pPr>
      <w:r w:rsidRPr="00B35FF2">
        <w:t xml:space="preserve">Izsoles </w:t>
      </w:r>
      <w:r w:rsidRPr="00EA398A">
        <w:t xml:space="preserve">dalībnieku sarakstā reģistrētais </w:t>
      </w:r>
      <w:r w:rsidR="00187389" w:rsidRPr="00EA398A">
        <w:t>P</w:t>
      </w:r>
      <w:r w:rsidRPr="00EA398A">
        <w:t xml:space="preserve">retendents kļūst par </w:t>
      </w:r>
      <w:r w:rsidR="00A30E3A">
        <w:t>I</w:t>
      </w:r>
      <w:r w:rsidRPr="00EA398A">
        <w:t xml:space="preserve">zsoles dalībnieku. Izsoles dalībnieki ar parakstu apliecina, ka </w:t>
      </w:r>
      <w:r w:rsidR="00F93491" w:rsidRPr="00EA398A">
        <w:t>tiem ir saprotama</w:t>
      </w:r>
      <w:r w:rsidRPr="00EA398A">
        <w:t xml:space="preserve"> </w:t>
      </w:r>
      <w:r w:rsidR="00080BAB" w:rsidRPr="00EA398A">
        <w:t>Izsoles norises kārtīb</w:t>
      </w:r>
      <w:r w:rsidR="00F93491" w:rsidRPr="00EA398A">
        <w:t xml:space="preserve">a un tie </w:t>
      </w:r>
      <w:r w:rsidR="004630C6" w:rsidRPr="00EA398A">
        <w:t>ir iepazinušies ar</w:t>
      </w:r>
      <w:r w:rsidR="00F93491" w:rsidRPr="00EA398A">
        <w:t xml:space="preserve"> </w:t>
      </w:r>
      <w:r w:rsidR="00080BAB" w:rsidRPr="00EA398A">
        <w:t xml:space="preserve">Izsoles </w:t>
      </w:r>
      <w:r w:rsidRPr="00EA398A">
        <w:t>sludinājumu</w:t>
      </w:r>
      <w:r w:rsidR="00080BAB" w:rsidRPr="00EA398A">
        <w:t xml:space="preserve">, Nolikumu un tā pielikumiem un </w:t>
      </w:r>
      <w:r w:rsidR="00F93491" w:rsidRPr="00EA398A">
        <w:t>piekrīt Izsoles noteikumiem</w:t>
      </w:r>
      <w:r w:rsidRPr="00EA398A">
        <w:t xml:space="preserve">. Izsoles dalībnieku sarakstā ieraksta katra </w:t>
      </w:r>
      <w:r w:rsidR="0044606A" w:rsidRPr="00EA398A">
        <w:t>I</w:t>
      </w:r>
      <w:r w:rsidRPr="00EA398A">
        <w:t xml:space="preserve">zsoles dalībnieka nosaukumu, </w:t>
      </w:r>
      <w:r w:rsidR="00A30E3A">
        <w:t xml:space="preserve">reģistrācijas numuru, </w:t>
      </w:r>
      <w:r w:rsidRPr="00EA398A">
        <w:t xml:space="preserve">kā arī </w:t>
      </w:r>
      <w:r w:rsidR="0044606A" w:rsidRPr="00EA398A">
        <w:lastRenderedPageBreak/>
        <w:t>I</w:t>
      </w:r>
      <w:r w:rsidRPr="00EA398A">
        <w:t xml:space="preserve">zsoles dalībnieka pārstāvja vārdu un uzvārdu. </w:t>
      </w:r>
    </w:p>
    <w:p w14:paraId="2AA0F63F" w14:textId="77777777" w:rsidR="0050434F" w:rsidRDefault="009E7BC2" w:rsidP="00650917">
      <w:pPr>
        <w:pStyle w:val="BodyText"/>
        <w:numPr>
          <w:ilvl w:val="1"/>
          <w:numId w:val="17"/>
        </w:numPr>
        <w:spacing w:before="1"/>
        <w:ind w:left="567" w:right="80" w:hanging="567"/>
      </w:pPr>
      <w:r w:rsidRPr="00EA398A">
        <w:t xml:space="preserve">Izsoles vadītājs </w:t>
      </w:r>
      <w:r w:rsidR="006551E7">
        <w:t xml:space="preserve"> (turpmāk - Vadītājs) </w:t>
      </w:r>
      <w:r w:rsidRPr="00EA398A">
        <w:t xml:space="preserve">pārliecinās par </w:t>
      </w:r>
      <w:r w:rsidR="0044606A" w:rsidRPr="00EA398A">
        <w:t>I</w:t>
      </w:r>
      <w:r w:rsidRPr="00EA398A">
        <w:t xml:space="preserve">zsoles dalībnieku sarakstā iekļauto personu ierašanos. Ja </w:t>
      </w:r>
      <w:r w:rsidR="006551E7">
        <w:t>V</w:t>
      </w:r>
      <w:r w:rsidRPr="00EA398A">
        <w:t xml:space="preserve">adītājs konstatē, ka kāds no </w:t>
      </w:r>
      <w:r w:rsidR="00933E2C" w:rsidRPr="00EA398A">
        <w:t>I</w:t>
      </w:r>
      <w:r w:rsidRPr="00EA398A">
        <w:t>zsoles dalībniekiem nav ieradies, tas tiek</w:t>
      </w:r>
      <w:r w:rsidRPr="00EA398A">
        <w:rPr>
          <w:lang w:bidi="yi-Hebr"/>
        </w:rPr>
        <w:t xml:space="preserve"> ierakstīts </w:t>
      </w:r>
      <w:r w:rsidR="00933E2C" w:rsidRPr="00EA398A">
        <w:rPr>
          <w:lang w:bidi="yi-Hebr"/>
        </w:rPr>
        <w:t>I</w:t>
      </w:r>
      <w:r w:rsidRPr="00EA398A">
        <w:rPr>
          <w:lang w:bidi="yi-Hebr"/>
        </w:rPr>
        <w:t xml:space="preserve">zsoles protokolā, un par to izdara attiecīgu atzīmi </w:t>
      </w:r>
      <w:r w:rsidR="00933E2C" w:rsidRPr="00EA398A">
        <w:rPr>
          <w:lang w:bidi="yi-Hebr"/>
        </w:rPr>
        <w:t>I</w:t>
      </w:r>
      <w:r w:rsidRPr="00EA398A">
        <w:rPr>
          <w:lang w:bidi="yi-Hebr"/>
        </w:rPr>
        <w:t xml:space="preserve">zsoles dalībnieku sarakstā; attiecīgajam </w:t>
      </w:r>
      <w:r w:rsidR="00933E2C" w:rsidRPr="00EA398A">
        <w:rPr>
          <w:lang w:bidi="yi-Hebr"/>
        </w:rPr>
        <w:t>I</w:t>
      </w:r>
      <w:r w:rsidRPr="00EA398A">
        <w:rPr>
          <w:lang w:bidi="yi-Hebr"/>
        </w:rPr>
        <w:t>zsoles dalībniekam netiek atmaksāta drošības nauda.</w:t>
      </w:r>
    </w:p>
    <w:p w14:paraId="15D6426F" w14:textId="519E0F10" w:rsidR="0050434F" w:rsidRDefault="000940EC" w:rsidP="00650917">
      <w:pPr>
        <w:pStyle w:val="BodyText"/>
        <w:numPr>
          <w:ilvl w:val="1"/>
          <w:numId w:val="17"/>
        </w:numPr>
        <w:spacing w:before="1"/>
        <w:ind w:left="567" w:right="80" w:hanging="567"/>
      </w:pPr>
      <w:r w:rsidRPr="00027507">
        <w:t>Ja Izsol</w:t>
      </w:r>
      <w:r>
        <w:t xml:space="preserve">ei </w:t>
      </w:r>
      <w:r w:rsidRPr="00027507">
        <w:t xml:space="preserve">reģistrējies </w:t>
      </w:r>
      <w:r>
        <w:t>1 (</w:t>
      </w:r>
      <w:r w:rsidRPr="00027507">
        <w:t>viens</w:t>
      </w:r>
      <w:r>
        <w:t>)</w:t>
      </w:r>
      <w:r w:rsidRPr="00027507">
        <w:t xml:space="preserve"> </w:t>
      </w:r>
      <w:r>
        <w:t>I</w:t>
      </w:r>
      <w:r w:rsidRPr="00027507">
        <w:t xml:space="preserve">zsoles dalībnieks, solīšana nenotiek un </w:t>
      </w:r>
      <w:r>
        <w:t xml:space="preserve">tiesības slēgt nomas līgumu (turpmāk - Līgums) </w:t>
      </w:r>
      <w:r w:rsidRPr="00027507">
        <w:t xml:space="preserve">iegūst vienīgais uz to pretendējošais </w:t>
      </w:r>
      <w:r>
        <w:t>I</w:t>
      </w:r>
      <w:r w:rsidRPr="00027507">
        <w:t xml:space="preserve">zsoles dalībnieks par </w:t>
      </w:r>
      <w:r w:rsidR="0088253D">
        <w:t xml:space="preserve">Nolikuma Speciālo noteikumu 6.1.punktā norādīto Izsoles sākumcenu, kura paaugstināta par vienu Nolikuma Speciālo noteikumu 6.2.punktā noteikto Izsoles </w:t>
      </w:r>
      <w:r w:rsidRPr="00027507">
        <w:t>soli</w:t>
      </w:r>
      <w:r>
        <w:t>.</w:t>
      </w:r>
    </w:p>
    <w:p w14:paraId="3939A35C" w14:textId="4945CD00" w:rsidR="006551E7" w:rsidRDefault="006551E7" w:rsidP="00650917">
      <w:pPr>
        <w:pStyle w:val="BodyText"/>
        <w:numPr>
          <w:ilvl w:val="1"/>
          <w:numId w:val="17"/>
        </w:numPr>
        <w:spacing w:before="1"/>
        <w:ind w:left="567" w:right="80" w:hanging="567"/>
      </w:pPr>
      <w:r>
        <w:t>V</w:t>
      </w:r>
      <w:r w:rsidR="00DE4835" w:rsidRPr="008039AC">
        <w:t xml:space="preserve">adītājs, atklājot Izsoli, nosauc </w:t>
      </w:r>
      <w:r w:rsidR="007D4A16">
        <w:t>N</w:t>
      </w:r>
      <w:r w:rsidR="00DE4835" w:rsidRPr="008039AC">
        <w:t xml:space="preserve">omas objekta adresi un sastāvu, paziņo Izsoles sākumcenu un informē par Izsoles kārtību. </w:t>
      </w:r>
    </w:p>
    <w:p w14:paraId="13350E1B" w14:textId="41FD1A9D" w:rsidR="00270F8D" w:rsidRPr="00270F8D" w:rsidRDefault="008F2C62" w:rsidP="00650917">
      <w:pPr>
        <w:pStyle w:val="BodyText"/>
        <w:numPr>
          <w:ilvl w:val="1"/>
          <w:numId w:val="17"/>
        </w:numPr>
        <w:spacing w:before="1"/>
        <w:ind w:left="567" w:right="80" w:hanging="567"/>
      </w:pPr>
      <w:r w:rsidRPr="006551E7">
        <w:t>V</w:t>
      </w:r>
      <w:r w:rsidR="00F15D6A" w:rsidRPr="006551E7">
        <w:t>adītājs</w:t>
      </w:r>
      <w:r w:rsidR="00DE4835" w:rsidRPr="006551E7">
        <w:t xml:space="preserve"> lūdz </w:t>
      </w:r>
      <w:r w:rsidR="00F15D6A" w:rsidRPr="006551E7">
        <w:t>I</w:t>
      </w:r>
      <w:r w:rsidR="00DE4835" w:rsidRPr="006551E7">
        <w:t xml:space="preserve">zsoles dalībniekus, paceļot savas reģistrācijas kartītes, apstiprināt gatavību nomāt </w:t>
      </w:r>
      <w:r w:rsidR="007D4A16">
        <w:t>N</w:t>
      </w:r>
      <w:r w:rsidR="00F15D6A" w:rsidRPr="006551E7">
        <w:t>omas objektu</w:t>
      </w:r>
      <w:r w:rsidR="00DE4835" w:rsidRPr="006551E7">
        <w:t xml:space="preserve"> par </w:t>
      </w:r>
      <w:r w:rsidR="00F15D6A" w:rsidRPr="006551E7">
        <w:t>I</w:t>
      </w:r>
      <w:r w:rsidR="00DE4835" w:rsidRPr="006551E7">
        <w:t xml:space="preserve">zsoles sākumcenu. Izsoles dalībnieki, kuri apstiprinājuši gatavību nomāt </w:t>
      </w:r>
      <w:r w:rsidR="007D4A16">
        <w:t>N</w:t>
      </w:r>
      <w:r w:rsidR="00F15D6A" w:rsidRPr="006551E7">
        <w:t>omas objektu</w:t>
      </w:r>
      <w:r w:rsidR="00DE4835" w:rsidRPr="006551E7">
        <w:t xml:space="preserve"> par </w:t>
      </w:r>
      <w:r w:rsidR="00F15D6A" w:rsidRPr="006551E7">
        <w:t>I</w:t>
      </w:r>
      <w:r w:rsidR="00DE4835" w:rsidRPr="006551E7">
        <w:t xml:space="preserve">zsoles sākumcenu, piedalās solīšanas procesā, paceļot savu reģistrācijas kartīti ar numuru. Katrs šāds solījums ir </w:t>
      </w:r>
      <w:r w:rsidR="00F15D6A" w:rsidRPr="006551E7">
        <w:t>I</w:t>
      </w:r>
      <w:r w:rsidR="00DE4835" w:rsidRPr="006551E7">
        <w:t xml:space="preserve">zsoles dalībnieka apliecinājums, ka viņš palielina </w:t>
      </w:r>
      <w:r w:rsidR="007D4A16">
        <w:t>N</w:t>
      </w:r>
      <w:r w:rsidR="00F15D6A" w:rsidRPr="006551E7">
        <w:t xml:space="preserve">omas </w:t>
      </w:r>
      <w:r w:rsidR="00F15D6A" w:rsidRPr="00270F8D">
        <w:t>objekta</w:t>
      </w:r>
      <w:r w:rsidR="00DE4835" w:rsidRPr="00270F8D">
        <w:t xml:space="preserve"> nomas maksu par </w:t>
      </w:r>
      <w:r w:rsidR="00F15D6A" w:rsidRPr="00270F8D">
        <w:t>I</w:t>
      </w:r>
      <w:r w:rsidR="00DE4835" w:rsidRPr="00270F8D">
        <w:t>zsoles soli.</w:t>
      </w:r>
    </w:p>
    <w:p w14:paraId="7196AAD9" w14:textId="1977A360" w:rsidR="00270F8D" w:rsidRPr="00270F8D" w:rsidRDefault="008F2C62" w:rsidP="00650917">
      <w:pPr>
        <w:pStyle w:val="BodyText"/>
        <w:numPr>
          <w:ilvl w:val="1"/>
          <w:numId w:val="17"/>
        </w:numPr>
        <w:spacing w:before="1"/>
        <w:ind w:left="567" w:right="80" w:hanging="567"/>
      </w:pPr>
      <w:r w:rsidRPr="00270F8D">
        <w:t>V</w:t>
      </w:r>
      <w:r w:rsidR="00D9194E" w:rsidRPr="00270F8D">
        <w:t>adītājs</w:t>
      </w:r>
      <w:r w:rsidR="00DE4835" w:rsidRPr="00270F8D">
        <w:t xml:space="preserve">, uzsākot solīšanu, nosauc </w:t>
      </w:r>
      <w:r w:rsidR="007D4A16">
        <w:t>N</w:t>
      </w:r>
      <w:r w:rsidR="00D9194E" w:rsidRPr="00270F8D">
        <w:t>omas objekta</w:t>
      </w:r>
      <w:r w:rsidR="00DE4835" w:rsidRPr="00270F8D">
        <w:t xml:space="preserve"> nomas maksu, kas paaugstināta par vienu </w:t>
      </w:r>
      <w:r w:rsidR="00D9194E" w:rsidRPr="00270F8D">
        <w:t>I</w:t>
      </w:r>
      <w:r w:rsidR="00DE4835" w:rsidRPr="00270F8D">
        <w:t xml:space="preserve">zsoles soli. Ja vairāki </w:t>
      </w:r>
      <w:r w:rsidR="00D9194E" w:rsidRPr="00270F8D">
        <w:t>I</w:t>
      </w:r>
      <w:r w:rsidR="00DE4835" w:rsidRPr="00270F8D">
        <w:t xml:space="preserve">zsoles dalībnieki sola (vienlaicīgi vai secīgi) </w:t>
      </w:r>
      <w:r w:rsidRPr="00270F8D">
        <w:t>V</w:t>
      </w:r>
      <w:r w:rsidR="00861B98" w:rsidRPr="00270F8D">
        <w:t xml:space="preserve">adītāja nosaukto </w:t>
      </w:r>
      <w:r w:rsidR="00DE4835" w:rsidRPr="00270F8D">
        <w:t xml:space="preserve">nomas maksu, tad </w:t>
      </w:r>
      <w:r w:rsidRPr="00270F8D">
        <w:t>V</w:t>
      </w:r>
      <w:r w:rsidR="00861B98" w:rsidRPr="00270F8D">
        <w:t xml:space="preserve">adītājs </w:t>
      </w:r>
      <w:r w:rsidR="00DE4835" w:rsidRPr="00270F8D">
        <w:t xml:space="preserve">turpina palielināt </w:t>
      </w:r>
      <w:r w:rsidR="005539B2">
        <w:t>N</w:t>
      </w:r>
      <w:r w:rsidR="00861B98" w:rsidRPr="00270F8D">
        <w:t xml:space="preserve">omas objekta nomas maksu </w:t>
      </w:r>
      <w:r w:rsidR="00DE4835" w:rsidRPr="00270F8D">
        <w:t xml:space="preserve">par </w:t>
      </w:r>
      <w:r w:rsidR="00861B98" w:rsidRPr="00270F8D">
        <w:t>I</w:t>
      </w:r>
      <w:r w:rsidR="00DE4835" w:rsidRPr="00270F8D">
        <w:t xml:space="preserve">zsoles soli, kamēr to nosola </w:t>
      </w:r>
      <w:r w:rsidR="00861B98" w:rsidRPr="00270F8D">
        <w:t>1 (viens) I</w:t>
      </w:r>
      <w:r w:rsidR="00DE4835" w:rsidRPr="00270F8D">
        <w:t xml:space="preserve">zsoles dalībnieks. Ja vairāki </w:t>
      </w:r>
      <w:r w:rsidR="00861B98" w:rsidRPr="00270F8D">
        <w:t>I</w:t>
      </w:r>
      <w:r w:rsidR="00DE4835" w:rsidRPr="00270F8D">
        <w:t>zsoles dalībnieki nosola pēdējo augstāko</w:t>
      </w:r>
      <w:r w:rsidR="005539B2">
        <w:t xml:space="preserve"> </w:t>
      </w:r>
      <w:r w:rsidR="007D4A16">
        <w:t>N</w:t>
      </w:r>
      <w:r w:rsidR="00861B98" w:rsidRPr="00270F8D">
        <w:t>omas objekta</w:t>
      </w:r>
      <w:r w:rsidR="00DE4835" w:rsidRPr="00270F8D">
        <w:t xml:space="preserve"> nomas maksu, tad par </w:t>
      </w:r>
      <w:r w:rsidR="00861B98" w:rsidRPr="00270F8D">
        <w:t>I</w:t>
      </w:r>
      <w:r w:rsidR="00DE4835" w:rsidRPr="00270F8D">
        <w:t xml:space="preserve">zsoles uzvarētāju atzīstams </w:t>
      </w:r>
      <w:r w:rsidR="00861B98" w:rsidRPr="00270F8D">
        <w:t>I</w:t>
      </w:r>
      <w:r w:rsidR="00DE4835" w:rsidRPr="00270F8D">
        <w:t>zsoles dalībnieks ar mazāko reģistrācijas kartītes kārtas numuru.</w:t>
      </w:r>
    </w:p>
    <w:p w14:paraId="64075440" w14:textId="5D737345" w:rsidR="00270F8D" w:rsidRPr="00270F8D" w:rsidRDefault="00DE4835" w:rsidP="00650917">
      <w:pPr>
        <w:pStyle w:val="BodyText"/>
        <w:numPr>
          <w:ilvl w:val="1"/>
          <w:numId w:val="17"/>
        </w:numPr>
        <w:spacing w:before="1"/>
        <w:ind w:left="567" w:right="80" w:hanging="567"/>
      </w:pPr>
      <w:r w:rsidRPr="00270F8D">
        <w:t xml:space="preserve">Atsakoties no turpmākās solīšanas, katrs </w:t>
      </w:r>
      <w:r w:rsidR="00D8483A" w:rsidRPr="00270F8D">
        <w:t>I</w:t>
      </w:r>
      <w:r w:rsidRPr="00270F8D">
        <w:t xml:space="preserve">zsoles dalībnieks </w:t>
      </w:r>
      <w:r w:rsidR="00D8483A" w:rsidRPr="00270F8D">
        <w:t>I</w:t>
      </w:r>
      <w:r w:rsidRPr="00270F8D">
        <w:t xml:space="preserve">zsoles dalībnieku </w:t>
      </w:r>
      <w:r w:rsidR="00D8483A" w:rsidRPr="00270F8D">
        <w:t>reģistrā</w:t>
      </w:r>
      <w:r w:rsidR="00BC0D2A" w:rsidRPr="00270F8D">
        <w:t xml:space="preserve"> </w:t>
      </w:r>
      <w:r w:rsidRPr="00270F8D">
        <w:t xml:space="preserve">ar parakstu apliecina savu pēdējo solīto </w:t>
      </w:r>
      <w:r w:rsidR="007D4A16">
        <w:t>N</w:t>
      </w:r>
      <w:r w:rsidR="00D8483A" w:rsidRPr="00270F8D">
        <w:t>omas objekta</w:t>
      </w:r>
      <w:r w:rsidRPr="00270F8D">
        <w:t xml:space="preserve"> nomas maksas apmēru.</w:t>
      </w:r>
    </w:p>
    <w:p w14:paraId="0C93AF7A" w14:textId="47320FA0" w:rsidR="00270F8D" w:rsidRPr="00270F8D" w:rsidRDefault="00DE4835" w:rsidP="00650917">
      <w:pPr>
        <w:pStyle w:val="BodyText"/>
        <w:numPr>
          <w:ilvl w:val="1"/>
          <w:numId w:val="17"/>
        </w:numPr>
        <w:spacing w:before="1"/>
        <w:ind w:left="567" w:right="80" w:hanging="567"/>
      </w:pPr>
      <w:r w:rsidRPr="00270F8D">
        <w:t xml:space="preserve">Ja neviens no </w:t>
      </w:r>
      <w:r w:rsidR="008C02C4" w:rsidRPr="00270F8D">
        <w:t>I</w:t>
      </w:r>
      <w:r w:rsidRPr="00270F8D">
        <w:t xml:space="preserve">zsoles dalībniekiem pēdējo augstāko </w:t>
      </w:r>
      <w:r w:rsidR="005539B2">
        <w:t>N</w:t>
      </w:r>
      <w:r w:rsidR="008C02C4" w:rsidRPr="00270F8D">
        <w:t>omas objekta</w:t>
      </w:r>
      <w:r w:rsidRPr="00270F8D">
        <w:t xml:space="preserve"> nomas maksu nepārsola, </w:t>
      </w:r>
      <w:r w:rsidR="00F654F4" w:rsidRPr="00270F8D">
        <w:t>Vadītājs</w:t>
      </w:r>
      <w:r w:rsidRPr="00270F8D">
        <w:t xml:space="preserve"> 3 (trīs) reizes atkārto pēdējo nosolīto </w:t>
      </w:r>
      <w:r w:rsidR="005539B2">
        <w:t>Nomas objekta</w:t>
      </w:r>
      <w:r w:rsidRPr="00270F8D">
        <w:t xml:space="preserve"> nomas maksu un fiksē to ar āmura piesitienu.</w:t>
      </w:r>
    </w:p>
    <w:p w14:paraId="10751C4B" w14:textId="77777777" w:rsidR="00270F8D" w:rsidRPr="00270F8D" w:rsidRDefault="00F6129C" w:rsidP="00650917">
      <w:pPr>
        <w:pStyle w:val="BodyText"/>
        <w:numPr>
          <w:ilvl w:val="1"/>
          <w:numId w:val="17"/>
        </w:numPr>
        <w:spacing w:before="1"/>
        <w:ind w:left="567" w:right="80" w:hanging="567"/>
      </w:pPr>
      <w:r w:rsidRPr="00270F8D">
        <w:t>Ja nepieciešams papildu laiks, lai izvērtētu Pieteikum</w:t>
      </w:r>
      <w:r w:rsidR="0001600F" w:rsidRPr="00270F8D">
        <w:t>u</w:t>
      </w:r>
      <w:r w:rsidRPr="00270F8D">
        <w:t xml:space="preserve"> un </w:t>
      </w:r>
      <w:r w:rsidR="00AF091C" w:rsidRPr="00270F8D">
        <w:t>Izsoles dalībnieku</w:t>
      </w:r>
      <w:r w:rsidRPr="00270F8D">
        <w:t xml:space="preserve"> atbilstību Nolikuma prasībām,</w:t>
      </w:r>
      <w:r w:rsidR="00E24ED3" w:rsidRPr="00270F8D">
        <w:t xml:space="preserve"> Vadītājs</w:t>
      </w:r>
      <w:r w:rsidRPr="00270F8D">
        <w:t xml:space="preserve"> pēc </w:t>
      </w:r>
      <w:r w:rsidR="000526A2" w:rsidRPr="00270F8D">
        <w:t>Izsoles beigā</w:t>
      </w:r>
      <w:r w:rsidR="00E24ED3" w:rsidRPr="00270F8D">
        <w:t xml:space="preserve">m </w:t>
      </w:r>
      <w:r w:rsidR="000526A2" w:rsidRPr="00270F8D">
        <w:t xml:space="preserve">paziņo laiku un vietu, kad tiks paziņoti </w:t>
      </w:r>
      <w:r w:rsidR="00E24ED3" w:rsidRPr="00270F8D">
        <w:t>I</w:t>
      </w:r>
      <w:r w:rsidR="000526A2" w:rsidRPr="00270F8D">
        <w:t xml:space="preserve">zsoles rezultāti. </w:t>
      </w:r>
    </w:p>
    <w:p w14:paraId="41E6F4A1" w14:textId="77777777" w:rsidR="00270F8D" w:rsidRPr="00270F8D" w:rsidRDefault="000526A2" w:rsidP="00650917">
      <w:pPr>
        <w:pStyle w:val="BodyText"/>
        <w:numPr>
          <w:ilvl w:val="1"/>
          <w:numId w:val="17"/>
        </w:numPr>
        <w:spacing w:before="1"/>
        <w:ind w:left="567" w:right="80" w:hanging="567"/>
      </w:pPr>
      <w:r w:rsidRPr="00270F8D">
        <w:t xml:space="preserve">Ja papildu </w:t>
      </w:r>
      <w:proofErr w:type="spellStart"/>
      <w:r w:rsidRPr="00270F8D">
        <w:t>izvērtējums</w:t>
      </w:r>
      <w:proofErr w:type="spellEnd"/>
      <w:r w:rsidRPr="00270F8D">
        <w:t xml:space="preserve"> nav nepieciešams, </w:t>
      </w:r>
      <w:r w:rsidR="00E24ED3" w:rsidRPr="00270F8D">
        <w:t>Vadītājs</w:t>
      </w:r>
      <w:r w:rsidRPr="00270F8D">
        <w:t xml:space="preserve"> </w:t>
      </w:r>
      <w:r w:rsidR="00E24ED3" w:rsidRPr="00270F8D">
        <w:t>I</w:t>
      </w:r>
      <w:r w:rsidRPr="00270F8D">
        <w:t xml:space="preserve">zsoles beigās paziņo, ka </w:t>
      </w:r>
      <w:r w:rsidR="00E24ED3" w:rsidRPr="00270F8D">
        <w:t>I</w:t>
      </w:r>
      <w:r w:rsidRPr="00270F8D">
        <w:t xml:space="preserve">zsole pabeigta, kā arī nosauc augstāko nosolīto nomas maksu un </w:t>
      </w:r>
      <w:r w:rsidR="00E24ED3" w:rsidRPr="00270F8D">
        <w:t>Izsoles dalībnieku</w:t>
      </w:r>
      <w:r w:rsidRPr="00270F8D">
        <w:t xml:space="preserve">, kas to nosolījis un ieguvis tiesības slēgt </w:t>
      </w:r>
      <w:r w:rsidR="00E24ED3" w:rsidRPr="00270F8D">
        <w:t>L</w:t>
      </w:r>
      <w:r w:rsidRPr="00270F8D">
        <w:t xml:space="preserve">īgumu. </w:t>
      </w:r>
    </w:p>
    <w:p w14:paraId="3EA16FDA" w14:textId="657D4C1D" w:rsidR="00270F8D" w:rsidRPr="00270F8D" w:rsidRDefault="0046371D" w:rsidP="00650917">
      <w:pPr>
        <w:pStyle w:val="BodyText"/>
        <w:numPr>
          <w:ilvl w:val="1"/>
          <w:numId w:val="17"/>
        </w:numPr>
        <w:spacing w:before="1"/>
        <w:ind w:left="567" w:right="80" w:hanging="567"/>
      </w:pPr>
      <w:r w:rsidRPr="00270F8D">
        <w:t xml:space="preserve">Katrs solītājs ar parakstu </w:t>
      </w:r>
      <w:r w:rsidR="002C43ED">
        <w:t>I</w:t>
      </w:r>
      <w:r w:rsidRPr="00270F8D">
        <w:t xml:space="preserve">zsoles dalībnieku sarakstā apstiprina savas pēdējās solītās nomas maksas. Ja solītājs atsakās parakstīties, par to tiek izdarīta atzīme </w:t>
      </w:r>
      <w:r w:rsidR="00DB5169">
        <w:t>I</w:t>
      </w:r>
      <w:r w:rsidRPr="00270F8D">
        <w:t>zsoles dalībnieku sarakstā, un viņam neatmaksā drošības naudu.</w:t>
      </w:r>
    </w:p>
    <w:p w14:paraId="1DD7DF61" w14:textId="3B080B2C" w:rsidR="00BE3EE7" w:rsidRPr="00270F8D" w:rsidRDefault="007E1905" w:rsidP="00650917">
      <w:pPr>
        <w:pStyle w:val="BodyText"/>
        <w:numPr>
          <w:ilvl w:val="1"/>
          <w:numId w:val="17"/>
        </w:numPr>
        <w:spacing w:before="1"/>
        <w:ind w:left="567" w:right="80" w:hanging="567"/>
      </w:pPr>
      <w:r w:rsidRPr="00270F8D">
        <w:t xml:space="preserve">Izsoles gaitu protokolē. </w:t>
      </w:r>
      <w:r w:rsidRPr="0050434F">
        <w:t xml:space="preserve">Izsoles protokolu paraksta klātesošie Komisijas locekļi. </w:t>
      </w:r>
    </w:p>
    <w:p w14:paraId="544AE0EE" w14:textId="07CBCE78" w:rsidR="00BE3EE7" w:rsidRPr="008A010E" w:rsidRDefault="008C34A9" w:rsidP="007B74AB">
      <w:pPr>
        <w:pStyle w:val="Heading2"/>
        <w:numPr>
          <w:ilvl w:val="0"/>
          <w:numId w:val="1"/>
        </w:numPr>
        <w:spacing w:before="167"/>
        <w:ind w:left="567" w:right="68" w:hanging="567"/>
        <w:contextualSpacing/>
        <w:jc w:val="left"/>
      </w:pPr>
      <w:r w:rsidRPr="00891C0D">
        <w:t>Līguma slēgšana</w:t>
      </w:r>
    </w:p>
    <w:p w14:paraId="315CAFCB" w14:textId="6BC36451" w:rsidR="00E45A71" w:rsidRPr="0050434F" w:rsidRDefault="00AF0179" w:rsidP="00650917">
      <w:pPr>
        <w:pStyle w:val="ListParagraph"/>
        <w:numPr>
          <w:ilvl w:val="1"/>
          <w:numId w:val="18"/>
        </w:numPr>
        <w:spacing w:before="1"/>
        <w:ind w:left="567" w:right="80" w:hanging="567"/>
        <w:rPr>
          <w:sz w:val="24"/>
        </w:rPr>
      </w:pPr>
      <w:r w:rsidRPr="0050434F">
        <w:rPr>
          <w:sz w:val="24"/>
        </w:rPr>
        <w:t xml:space="preserve">Ja Izsole tiek atzīta par notikušu un ir noskaidrots </w:t>
      </w:r>
      <w:r w:rsidR="0025459B" w:rsidRPr="0050434F">
        <w:rPr>
          <w:sz w:val="24"/>
        </w:rPr>
        <w:t>Izsoles dalībnieks</w:t>
      </w:r>
      <w:r w:rsidRPr="0050434F">
        <w:rPr>
          <w:sz w:val="24"/>
        </w:rPr>
        <w:t>, kurš piedāvājis augstāko nomas maksu, Komisija pieņem lēmumu par Izsoles rezultātu apstiprināšanu un iesniedz lēmumu</w:t>
      </w:r>
      <w:r w:rsidR="00EE7A4A" w:rsidRPr="0050434F">
        <w:rPr>
          <w:sz w:val="24"/>
        </w:rPr>
        <w:t xml:space="preserve"> </w:t>
      </w:r>
      <w:r w:rsidRPr="0050434F">
        <w:rPr>
          <w:sz w:val="24"/>
        </w:rPr>
        <w:t>apstiprināšanai Sabiedrības</w:t>
      </w:r>
      <w:r w:rsidR="00EE7A4A" w:rsidRPr="0050434F">
        <w:rPr>
          <w:sz w:val="24"/>
        </w:rPr>
        <w:t xml:space="preserve"> </w:t>
      </w:r>
      <w:r w:rsidR="00A422BD" w:rsidRPr="0050434F">
        <w:rPr>
          <w:sz w:val="24"/>
        </w:rPr>
        <w:t xml:space="preserve">padomei. </w:t>
      </w:r>
    </w:p>
    <w:p w14:paraId="22D42F94" w14:textId="77777777" w:rsidR="00E45A71" w:rsidRDefault="00E565BE" w:rsidP="00650917">
      <w:pPr>
        <w:pStyle w:val="ListParagraph"/>
        <w:numPr>
          <w:ilvl w:val="1"/>
          <w:numId w:val="18"/>
        </w:numPr>
        <w:spacing w:before="1"/>
        <w:ind w:left="567" w:right="80" w:hanging="567"/>
        <w:rPr>
          <w:sz w:val="24"/>
        </w:rPr>
      </w:pPr>
      <w:r w:rsidRPr="00E45A71">
        <w:rPr>
          <w:sz w:val="24"/>
        </w:rPr>
        <w:t>10 (d</w:t>
      </w:r>
      <w:r w:rsidR="00AF0179" w:rsidRPr="00E45A71">
        <w:rPr>
          <w:sz w:val="24"/>
        </w:rPr>
        <w:t>esmit</w:t>
      </w:r>
      <w:r w:rsidRPr="00E45A71">
        <w:rPr>
          <w:sz w:val="24"/>
        </w:rPr>
        <w:t>)</w:t>
      </w:r>
      <w:r w:rsidR="00AF0179" w:rsidRPr="00E45A71">
        <w:rPr>
          <w:sz w:val="24"/>
        </w:rPr>
        <w:t xml:space="preserve"> darba dienu laikā pēc Izsoles rezultāta apstiprināšanas, tas tiek publicēts </w:t>
      </w:r>
      <w:r w:rsidR="00891C0D" w:rsidRPr="00E45A71">
        <w:rPr>
          <w:sz w:val="24"/>
        </w:rPr>
        <w:t>Nolikuma</w:t>
      </w:r>
      <w:r w:rsidR="009E1463" w:rsidRPr="00E45A71">
        <w:rPr>
          <w:sz w:val="24"/>
        </w:rPr>
        <w:t xml:space="preserve"> Speciālo noteikumu</w:t>
      </w:r>
      <w:r w:rsidR="00891C0D" w:rsidRPr="00E45A71">
        <w:rPr>
          <w:sz w:val="24"/>
        </w:rPr>
        <w:t xml:space="preserve"> </w:t>
      </w:r>
      <w:r w:rsidR="00DB5169" w:rsidRPr="00E45A71">
        <w:rPr>
          <w:sz w:val="24"/>
        </w:rPr>
        <w:t>5</w:t>
      </w:r>
      <w:r w:rsidR="001F3429" w:rsidRPr="00E45A71">
        <w:rPr>
          <w:sz w:val="24"/>
        </w:rPr>
        <w:t>.</w:t>
      </w:r>
      <w:r w:rsidR="00891C0D" w:rsidRPr="00E45A71">
        <w:rPr>
          <w:sz w:val="24"/>
        </w:rPr>
        <w:t>3</w:t>
      </w:r>
      <w:r w:rsidR="001F3429" w:rsidRPr="00E45A71">
        <w:rPr>
          <w:sz w:val="24"/>
        </w:rPr>
        <w:t xml:space="preserve">. </w:t>
      </w:r>
      <w:r w:rsidR="009E1463" w:rsidRPr="00E45A71">
        <w:rPr>
          <w:sz w:val="24"/>
        </w:rPr>
        <w:t xml:space="preserve">punktā </w:t>
      </w:r>
      <w:r w:rsidR="001F3429" w:rsidRPr="00E45A71">
        <w:rPr>
          <w:sz w:val="24"/>
        </w:rPr>
        <w:t>norādītajās tīmekļvietnēs</w:t>
      </w:r>
      <w:r w:rsidR="00AF0179" w:rsidRPr="00E45A71">
        <w:rPr>
          <w:sz w:val="24"/>
        </w:rPr>
        <w:t>.</w:t>
      </w:r>
    </w:p>
    <w:p w14:paraId="46D30B00" w14:textId="77777777" w:rsidR="00E45A71" w:rsidRDefault="007D3F1B" w:rsidP="00650917">
      <w:pPr>
        <w:pStyle w:val="ListParagraph"/>
        <w:numPr>
          <w:ilvl w:val="1"/>
          <w:numId w:val="18"/>
        </w:numPr>
        <w:spacing w:before="1"/>
        <w:ind w:left="567" w:right="80" w:hanging="567"/>
        <w:rPr>
          <w:sz w:val="24"/>
        </w:rPr>
      </w:pPr>
      <w:r w:rsidRPr="00E45A71">
        <w:rPr>
          <w:sz w:val="24"/>
        </w:rPr>
        <w:t>Līgum</w:t>
      </w:r>
      <w:r w:rsidR="000E3D9A" w:rsidRPr="00E45A71">
        <w:rPr>
          <w:sz w:val="24"/>
        </w:rPr>
        <w:t>u</w:t>
      </w:r>
      <w:r w:rsidRPr="00E45A71">
        <w:rPr>
          <w:sz w:val="24"/>
        </w:rPr>
        <w:t xml:space="preserve"> slēdz ar </w:t>
      </w:r>
      <w:r w:rsidR="00F54A96" w:rsidRPr="00E45A71">
        <w:rPr>
          <w:sz w:val="24"/>
        </w:rPr>
        <w:t>Izsoles dalībnieku</w:t>
      </w:r>
      <w:r w:rsidRPr="00E45A71">
        <w:rPr>
          <w:sz w:val="24"/>
        </w:rPr>
        <w:t xml:space="preserve">, kurš nosolījis visaugstāko nomas maksu par Nomas objektu. </w:t>
      </w:r>
      <w:r w:rsidR="00CF36E5" w:rsidRPr="00E45A71">
        <w:rPr>
          <w:sz w:val="24"/>
        </w:rPr>
        <w:t>Izsoles dalībnieks</w:t>
      </w:r>
      <w:r w:rsidRPr="00E45A71">
        <w:rPr>
          <w:sz w:val="24"/>
        </w:rPr>
        <w:t xml:space="preserve"> slēdz Līgumu vai rakstiski paziņo par atteikumu slēgt Līgumu ar Sabiedrību termiņā, kas nav ilgāks par 15 (piecpadsmit) darba dienām no Līguma nosūtīšanas dienas. Ja </w:t>
      </w:r>
      <w:r w:rsidR="00CF36E5" w:rsidRPr="00E45A71">
        <w:rPr>
          <w:sz w:val="24"/>
        </w:rPr>
        <w:t>Izsoles dalībnieka</w:t>
      </w:r>
      <w:r w:rsidRPr="00E45A71">
        <w:rPr>
          <w:sz w:val="24"/>
        </w:rPr>
        <w:t xml:space="preserve"> iepriekš minētajā termiņā neparaksta Līgumu, ir uzskatāms, ka tas no Līguma slēgšanas ir atteicies.</w:t>
      </w:r>
    </w:p>
    <w:p w14:paraId="02AE1428" w14:textId="77777777" w:rsidR="00E45A71" w:rsidRDefault="00AF0179" w:rsidP="00650917">
      <w:pPr>
        <w:pStyle w:val="ListParagraph"/>
        <w:numPr>
          <w:ilvl w:val="1"/>
          <w:numId w:val="18"/>
        </w:numPr>
        <w:spacing w:before="1"/>
        <w:ind w:left="567" w:right="80" w:hanging="567"/>
        <w:rPr>
          <w:sz w:val="24"/>
        </w:rPr>
      </w:pPr>
      <w:r w:rsidRPr="00E45A71">
        <w:rPr>
          <w:sz w:val="24"/>
        </w:rPr>
        <w:t xml:space="preserve">Ja </w:t>
      </w:r>
      <w:r w:rsidR="00E565BE" w:rsidRPr="00E45A71">
        <w:rPr>
          <w:sz w:val="24"/>
        </w:rPr>
        <w:t xml:space="preserve">nomas tiesības ieguvušais </w:t>
      </w:r>
      <w:r w:rsidR="0025459B" w:rsidRPr="00E45A71">
        <w:rPr>
          <w:sz w:val="24"/>
        </w:rPr>
        <w:t>Izsoles dalībnieks</w:t>
      </w:r>
      <w:r w:rsidRPr="00E45A71">
        <w:rPr>
          <w:sz w:val="24"/>
        </w:rPr>
        <w:t xml:space="preserve"> Sabiedrības noteiktā termiņā Līgumu neparaksta,  Sabiedrība attiecīgi piedāvā slēgt Līgumu nākamajam </w:t>
      </w:r>
      <w:r w:rsidR="00CF36E5" w:rsidRPr="00E45A71">
        <w:rPr>
          <w:sz w:val="24"/>
        </w:rPr>
        <w:t>Izsoles dalībniekam</w:t>
      </w:r>
      <w:r w:rsidR="00F92BCD" w:rsidRPr="00E45A71">
        <w:rPr>
          <w:sz w:val="24"/>
        </w:rPr>
        <w:t>, kurš piedāvājis augstāko nomas maksu.</w:t>
      </w:r>
      <w:r w:rsidRPr="00E45A71">
        <w:rPr>
          <w:sz w:val="24"/>
        </w:rPr>
        <w:t xml:space="preserve"> 10 (desmit) darba dienu laikā pēc minētā piedāvājuma nosūtīšanas</w:t>
      </w:r>
      <w:r w:rsidR="00F92BCD" w:rsidRPr="00E45A71">
        <w:rPr>
          <w:sz w:val="24"/>
        </w:rPr>
        <w:t>, Sabiedrība</w:t>
      </w:r>
      <w:r w:rsidRPr="00E45A71">
        <w:rPr>
          <w:sz w:val="24"/>
        </w:rPr>
        <w:t xml:space="preserve"> nodrošina minētās informācijas publicēšanu </w:t>
      </w:r>
      <w:r w:rsidR="00891C0D" w:rsidRPr="00E45A71">
        <w:rPr>
          <w:sz w:val="24"/>
        </w:rPr>
        <w:t xml:space="preserve">Nolikuma </w:t>
      </w:r>
      <w:r w:rsidR="007D3F1B" w:rsidRPr="00E45A71">
        <w:rPr>
          <w:sz w:val="24"/>
        </w:rPr>
        <w:t xml:space="preserve">Speciālo noteikumu </w:t>
      </w:r>
      <w:r w:rsidR="00CF36E5" w:rsidRPr="00E45A71">
        <w:rPr>
          <w:sz w:val="24"/>
        </w:rPr>
        <w:t>5</w:t>
      </w:r>
      <w:r w:rsidR="00891C0D" w:rsidRPr="00E45A71">
        <w:rPr>
          <w:sz w:val="24"/>
        </w:rPr>
        <w:t>.3.</w:t>
      </w:r>
      <w:r w:rsidR="007D3F1B" w:rsidRPr="00E45A71">
        <w:rPr>
          <w:sz w:val="24"/>
        </w:rPr>
        <w:t xml:space="preserve"> punktā</w:t>
      </w:r>
      <w:r w:rsidR="00891C0D" w:rsidRPr="00E45A71">
        <w:rPr>
          <w:sz w:val="24"/>
        </w:rPr>
        <w:t xml:space="preserve"> norādītajās tīmekļvietnēs.</w:t>
      </w:r>
    </w:p>
    <w:p w14:paraId="40E66292" w14:textId="77777777" w:rsidR="00E45A71" w:rsidRDefault="0025459B" w:rsidP="00650917">
      <w:pPr>
        <w:pStyle w:val="ListParagraph"/>
        <w:numPr>
          <w:ilvl w:val="1"/>
          <w:numId w:val="18"/>
        </w:numPr>
        <w:spacing w:before="1"/>
        <w:ind w:left="567" w:right="80" w:hanging="567"/>
        <w:rPr>
          <w:sz w:val="24"/>
        </w:rPr>
      </w:pPr>
      <w:r w:rsidRPr="00E45A71">
        <w:rPr>
          <w:sz w:val="24"/>
        </w:rPr>
        <w:lastRenderedPageBreak/>
        <w:t>Izsoles dalībnieks</w:t>
      </w:r>
      <w:r w:rsidR="00AF0179" w:rsidRPr="00E45A71">
        <w:rPr>
          <w:sz w:val="24"/>
        </w:rPr>
        <w:t xml:space="preserve">, kurš nosolījis nākamo augstāko nomas maksu par Nomas objektu, atbildi uz Sabiedrības piedāvājumu sniedz 10 (desmit) darba dienu laikā pēc tā saņemšanas. Ja </w:t>
      </w:r>
      <w:r w:rsidRPr="00E45A71">
        <w:rPr>
          <w:sz w:val="24"/>
        </w:rPr>
        <w:t>Izsoles dalībnieks</w:t>
      </w:r>
      <w:r w:rsidR="00AF0179" w:rsidRPr="00E45A71">
        <w:rPr>
          <w:sz w:val="24"/>
        </w:rPr>
        <w:t xml:space="preserve"> piekrīt parakstīt Līgumu par nosolīto augstāko nomas maksu, viņš paraksta </w:t>
      </w:r>
      <w:r w:rsidR="001D3625" w:rsidRPr="00E45A71">
        <w:rPr>
          <w:sz w:val="24"/>
        </w:rPr>
        <w:t>L</w:t>
      </w:r>
      <w:r w:rsidR="00AF0179" w:rsidRPr="00E45A71">
        <w:rPr>
          <w:sz w:val="24"/>
        </w:rPr>
        <w:t xml:space="preserve">īgumu ar Sabiedrību savstarpēji saskaņotā termiņā, kas nav ilgāks par 15 </w:t>
      </w:r>
      <w:r w:rsidR="00F92BCD" w:rsidRPr="00E45A71">
        <w:rPr>
          <w:sz w:val="24"/>
        </w:rPr>
        <w:t xml:space="preserve">(piecpadsmit) </w:t>
      </w:r>
      <w:r w:rsidR="00AF0179" w:rsidRPr="00E45A71">
        <w:rPr>
          <w:sz w:val="24"/>
        </w:rPr>
        <w:t xml:space="preserve">darbdienām no </w:t>
      </w:r>
      <w:r w:rsidR="001D3625" w:rsidRPr="00E45A71">
        <w:rPr>
          <w:sz w:val="24"/>
        </w:rPr>
        <w:t>L</w:t>
      </w:r>
      <w:r w:rsidR="00AF0179" w:rsidRPr="00E45A71">
        <w:rPr>
          <w:sz w:val="24"/>
        </w:rPr>
        <w:t xml:space="preserve">īguma projekta nosūtīšanas dienas. Ja iepriekš minētajā termiņā </w:t>
      </w:r>
      <w:r w:rsidRPr="00E45A71">
        <w:rPr>
          <w:sz w:val="24"/>
        </w:rPr>
        <w:t>Izsoles dalībnieks</w:t>
      </w:r>
      <w:r w:rsidR="002138CC" w:rsidRPr="00E45A71">
        <w:rPr>
          <w:sz w:val="24"/>
        </w:rPr>
        <w:t>, kurš nosolījis nākamo augstāko nomas maksu</w:t>
      </w:r>
      <w:r w:rsidR="00AF0179" w:rsidRPr="00E45A71">
        <w:rPr>
          <w:sz w:val="24"/>
        </w:rPr>
        <w:t xml:space="preserve"> </w:t>
      </w:r>
      <w:r w:rsidR="001D3625" w:rsidRPr="00E45A71">
        <w:rPr>
          <w:sz w:val="24"/>
        </w:rPr>
        <w:t>L</w:t>
      </w:r>
      <w:r w:rsidR="00AF0179" w:rsidRPr="00E45A71">
        <w:rPr>
          <w:sz w:val="24"/>
        </w:rPr>
        <w:t xml:space="preserve">īgumu neparaksta, iesniedzot vai neiesniedzot attiecīgu atteikumu, ir uzskatāms, ka </w:t>
      </w:r>
      <w:r w:rsidRPr="00E45A71">
        <w:rPr>
          <w:sz w:val="24"/>
        </w:rPr>
        <w:t>Izsoles dalībnieks</w:t>
      </w:r>
      <w:r w:rsidR="00AF0179" w:rsidRPr="00E45A71">
        <w:rPr>
          <w:sz w:val="24"/>
        </w:rPr>
        <w:t xml:space="preserve"> no </w:t>
      </w:r>
      <w:r w:rsidR="007D3F1B" w:rsidRPr="00E45A71">
        <w:rPr>
          <w:sz w:val="24"/>
        </w:rPr>
        <w:t>L</w:t>
      </w:r>
      <w:r w:rsidR="00AF0179" w:rsidRPr="00E45A71">
        <w:rPr>
          <w:sz w:val="24"/>
        </w:rPr>
        <w:t>īguma slēgšanas ir atteicies.</w:t>
      </w:r>
    </w:p>
    <w:p w14:paraId="73472476" w14:textId="0C9B67B6" w:rsidR="00F92BCD" w:rsidRPr="00E45A71" w:rsidRDefault="00AF0179" w:rsidP="00650917">
      <w:pPr>
        <w:pStyle w:val="ListParagraph"/>
        <w:numPr>
          <w:ilvl w:val="1"/>
          <w:numId w:val="18"/>
        </w:numPr>
        <w:spacing w:before="1"/>
        <w:ind w:left="567" w:right="80" w:hanging="567"/>
        <w:rPr>
          <w:sz w:val="24"/>
        </w:rPr>
      </w:pPr>
      <w:r w:rsidRPr="00E45A71">
        <w:rPr>
          <w:sz w:val="24"/>
        </w:rPr>
        <w:t xml:space="preserve">Sabiedrība 10 (desmit) darba dienu laikā pēc Līguma noslēgšanas publicē informāciju par Līguma noslēgšanu </w:t>
      </w:r>
      <w:r w:rsidR="007D3F1B" w:rsidRPr="00E45A71">
        <w:rPr>
          <w:sz w:val="24"/>
        </w:rPr>
        <w:t xml:space="preserve">Nolikuma Speciālo noteikumu </w:t>
      </w:r>
      <w:r w:rsidR="000C46F6" w:rsidRPr="00E45A71">
        <w:rPr>
          <w:sz w:val="24"/>
        </w:rPr>
        <w:t>5</w:t>
      </w:r>
      <w:r w:rsidR="007D3F1B" w:rsidRPr="00E45A71">
        <w:rPr>
          <w:sz w:val="24"/>
        </w:rPr>
        <w:t xml:space="preserve">.3. punktā </w:t>
      </w:r>
      <w:r w:rsidR="00891C0D" w:rsidRPr="00E45A71">
        <w:rPr>
          <w:sz w:val="24"/>
        </w:rPr>
        <w:t>norādītajās tīmekļvietnēs.</w:t>
      </w:r>
    </w:p>
    <w:p w14:paraId="7DCFDE91" w14:textId="2D93E09B" w:rsidR="00707D7F" w:rsidRPr="008A010E" w:rsidRDefault="00A52ECF" w:rsidP="00A465B9">
      <w:pPr>
        <w:pStyle w:val="Heading2"/>
        <w:numPr>
          <w:ilvl w:val="0"/>
          <w:numId w:val="1"/>
        </w:numPr>
        <w:spacing w:before="167"/>
        <w:ind w:left="567" w:right="68" w:hanging="567"/>
        <w:contextualSpacing/>
        <w:jc w:val="left"/>
      </w:pPr>
      <w:r w:rsidRPr="00707D7F">
        <w:t xml:space="preserve">Nenotikusi, spēkā neesoša un atkārtota </w:t>
      </w:r>
      <w:r w:rsidR="008A010E" w:rsidRPr="008A010E">
        <w:t>I</w:t>
      </w:r>
      <w:r w:rsidRPr="00707D7F">
        <w:t>zsole</w:t>
      </w:r>
    </w:p>
    <w:p w14:paraId="6CB92092" w14:textId="469E6A4A" w:rsidR="00110779" w:rsidRPr="00110779" w:rsidRDefault="00110779" w:rsidP="00650917">
      <w:pPr>
        <w:pStyle w:val="BodyText"/>
        <w:numPr>
          <w:ilvl w:val="1"/>
          <w:numId w:val="19"/>
        </w:numPr>
        <w:ind w:left="567" w:right="69" w:hanging="567"/>
        <w:rPr>
          <w:szCs w:val="22"/>
        </w:rPr>
      </w:pPr>
      <w:r w:rsidRPr="00110779">
        <w:rPr>
          <w:szCs w:val="22"/>
        </w:rPr>
        <w:t>Izsole atzīstama par nenotikušu</w:t>
      </w:r>
      <w:r w:rsidR="006F09CA">
        <w:rPr>
          <w:szCs w:val="22"/>
        </w:rPr>
        <w:t>, ja</w:t>
      </w:r>
      <w:r w:rsidRPr="00110779">
        <w:rPr>
          <w:szCs w:val="22"/>
        </w:rPr>
        <w:t>:</w:t>
      </w:r>
    </w:p>
    <w:p w14:paraId="6E5453F4" w14:textId="2081E086" w:rsidR="008A010E" w:rsidRDefault="00110779" w:rsidP="00650917">
      <w:pPr>
        <w:pStyle w:val="BodyText"/>
        <w:numPr>
          <w:ilvl w:val="2"/>
          <w:numId w:val="19"/>
        </w:numPr>
        <w:ind w:left="1134" w:right="69" w:hanging="567"/>
        <w:rPr>
          <w:szCs w:val="22"/>
        </w:rPr>
      </w:pPr>
      <w:r w:rsidRPr="00110779">
        <w:rPr>
          <w:szCs w:val="22"/>
        </w:rPr>
        <w:t xml:space="preserve">nav saņemts neviens </w:t>
      </w:r>
      <w:r w:rsidR="00F92BCD">
        <w:rPr>
          <w:szCs w:val="22"/>
        </w:rPr>
        <w:t>P</w:t>
      </w:r>
      <w:r w:rsidRPr="00110779">
        <w:rPr>
          <w:szCs w:val="22"/>
        </w:rPr>
        <w:t xml:space="preserve">ieteikums dalībai </w:t>
      </w:r>
      <w:r w:rsidR="006F09CA">
        <w:rPr>
          <w:szCs w:val="22"/>
        </w:rPr>
        <w:t>I</w:t>
      </w:r>
      <w:r w:rsidRPr="00110779">
        <w:rPr>
          <w:szCs w:val="22"/>
        </w:rPr>
        <w:t>zsolē;</w:t>
      </w:r>
    </w:p>
    <w:p w14:paraId="4BC07AE8" w14:textId="2F4B4607" w:rsidR="00343927" w:rsidRPr="008A010E" w:rsidRDefault="005E110D" w:rsidP="00650917">
      <w:pPr>
        <w:pStyle w:val="BodyText"/>
        <w:numPr>
          <w:ilvl w:val="2"/>
          <w:numId w:val="19"/>
        </w:numPr>
        <w:ind w:left="1134" w:right="69" w:hanging="567"/>
        <w:rPr>
          <w:szCs w:val="22"/>
        </w:rPr>
      </w:pPr>
      <w:r>
        <w:rPr>
          <w:szCs w:val="22"/>
        </w:rPr>
        <w:t xml:space="preserve">neviens </w:t>
      </w:r>
      <w:r w:rsidR="00F92BCD" w:rsidRPr="008A010E">
        <w:rPr>
          <w:szCs w:val="22"/>
        </w:rPr>
        <w:t>P</w:t>
      </w:r>
      <w:r w:rsidR="00110779" w:rsidRPr="008A010E">
        <w:rPr>
          <w:szCs w:val="22"/>
        </w:rPr>
        <w:t>ieteikum</w:t>
      </w:r>
      <w:r w:rsidR="00E5326D" w:rsidRPr="008A010E">
        <w:rPr>
          <w:szCs w:val="22"/>
        </w:rPr>
        <w:t xml:space="preserve">s </w:t>
      </w:r>
      <w:r w:rsidR="00110779" w:rsidRPr="008A010E">
        <w:rPr>
          <w:szCs w:val="22"/>
        </w:rPr>
        <w:t xml:space="preserve">neatbilst </w:t>
      </w:r>
      <w:r w:rsidR="006F09CA" w:rsidRPr="008A010E">
        <w:rPr>
          <w:szCs w:val="22"/>
        </w:rPr>
        <w:t xml:space="preserve">Nolikumā </w:t>
      </w:r>
      <w:r w:rsidR="003C3A54" w:rsidRPr="008A010E">
        <w:rPr>
          <w:szCs w:val="22"/>
        </w:rPr>
        <w:t xml:space="preserve">noteiktajām </w:t>
      </w:r>
      <w:r w:rsidR="00110779" w:rsidRPr="008A010E">
        <w:rPr>
          <w:szCs w:val="22"/>
        </w:rPr>
        <w:t>prasībām;</w:t>
      </w:r>
    </w:p>
    <w:p w14:paraId="35740022" w14:textId="4065D48A" w:rsidR="00343927" w:rsidRPr="00DB40DC" w:rsidRDefault="00343927" w:rsidP="00650917">
      <w:pPr>
        <w:pStyle w:val="BodyText"/>
        <w:numPr>
          <w:ilvl w:val="2"/>
          <w:numId w:val="19"/>
        </w:numPr>
        <w:ind w:left="1134" w:right="69" w:hanging="567"/>
        <w:rPr>
          <w:szCs w:val="22"/>
        </w:rPr>
      </w:pPr>
      <w:r w:rsidRPr="008A010E">
        <w:rPr>
          <w:szCs w:val="22"/>
        </w:rPr>
        <w:t>neviens Pretendents neatbilst Nolikumā noteiktajām prasībām;</w:t>
      </w:r>
    </w:p>
    <w:p w14:paraId="7DF12899" w14:textId="7EEF5C6E" w:rsidR="00DB40DC" w:rsidRPr="007E1FF7" w:rsidRDefault="00DB40DC" w:rsidP="00650917">
      <w:pPr>
        <w:pStyle w:val="BodyText"/>
        <w:numPr>
          <w:ilvl w:val="2"/>
          <w:numId w:val="19"/>
        </w:numPr>
        <w:ind w:left="1134" w:right="69" w:hanging="567"/>
        <w:rPr>
          <w:szCs w:val="22"/>
        </w:rPr>
      </w:pPr>
      <w:r>
        <w:rPr>
          <w:szCs w:val="22"/>
        </w:rPr>
        <w:t>neviens no Pretendentiem nav ieradies uz Izsoli;</w:t>
      </w:r>
    </w:p>
    <w:p w14:paraId="313D44EF" w14:textId="22A92F0B" w:rsidR="007E1FF7" w:rsidRPr="00DB40DC" w:rsidRDefault="007E1FF7" w:rsidP="00650917">
      <w:pPr>
        <w:pStyle w:val="BodyText"/>
        <w:numPr>
          <w:ilvl w:val="2"/>
          <w:numId w:val="19"/>
        </w:numPr>
        <w:ind w:left="1134" w:right="69" w:hanging="567"/>
        <w:rPr>
          <w:szCs w:val="22"/>
        </w:rPr>
      </w:pPr>
      <w:r w:rsidRPr="008A010E">
        <w:rPr>
          <w:szCs w:val="22"/>
        </w:rPr>
        <w:t xml:space="preserve">neviens no </w:t>
      </w:r>
      <w:r w:rsidR="0025459B" w:rsidRPr="008A010E">
        <w:rPr>
          <w:szCs w:val="22"/>
        </w:rPr>
        <w:t>Izsoles dalībniekiem</w:t>
      </w:r>
      <w:r w:rsidRPr="008A010E">
        <w:rPr>
          <w:szCs w:val="22"/>
        </w:rPr>
        <w:t xml:space="preserve"> nepārsola Izsoles sākumcenu;</w:t>
      </w:r>
    </w:p>
    <w:p w14:paraId="4C75300A" w14:textId="125ACA74" w:rsidR="00923E85" w:rsidRDefault="00110779" w:rsidP="00650917">
      <w:pPr>
        <w:pStyle w:val="BodyText"/>
        <w:numPr>
          <w:ilvl w:val="2"/>
          <w:numId w:val="19"/>
        </w:numPr>
        <w:ind w:left="1134" w:right="69" w:hanging="567"/>
        <w:rPr>
          <w:szCs w:val="22"/>
        </w:rPr>
      </w:pPr>
      <w:r w:rsidRPr="00110779">
        <w:rPr>
          <w:szCs w:val="22"/>
        </w:rPr>
        <w:t xml:space="preserve">neviens no </w:t>
      </w:r>
      <w:r w:rsidR="0025459B" w:rsidRPr="008A010E">
        <w:rPr>
          <w:szCs w:val="22"/>
        </w:rPr>
        <w:t>Izsoles dalībniekiem</w:t>
      </w:r>
      <w:r w:rsidRPr="00110779">
        <w:rPr>
          <w:szCs w:val="22"/>
        </w:rPr>
        <w:t xml:space="preserve">, kurš ieguvis tiesības slēgt </w:t>
      </w:r>
      <w:r w:rsidR="003C3A54">
        <w:rPr>
          <w:szCs w:val="22"/>
        </w:rPr>
        <w:t>L</w:t>
      </w:r>
      <w:r w:rsidRPr="00110779">
        <w:rPr>
          <w:szCs w:val="22"/>
        </w:rPr>
        <w:t xml:space="preserve">īgumu, nenoslēdz to </w:t>
      </w:r>
      <w:r w:rsidR="009A0E2A">
        <w:rPr>
          <w:szCs w:val="22"/>
        </w:rPr>
        <w:t>Sabiedrības</w:t>
      </w:r>
      <w:r w:rsidRPr="00110779">
        <w:rPr>
          <w:szCs w:val="22"/>
        </w:rPr>
        <w:t xml:space="preserve"> noteiktajā termiņā</w:t>
      </w:r>
      <w:r w:rsidR="00DB40DC">
        <w:rPr>
          <w:szCs w:val="22"/>
        </w:rPr>
        <w:t>.</w:t>
      </w:r>
    </w:p>
    <w:p w14:paraId="6C2A73EF" w14:textId="13CED14B" w:rsidR="00110779" w:rsidRPr="00110779" w:rsidRDefault="00110779" w:rsidP="00650917">
      <w:pPr>
        <w:pStyle w:val="BodyText"/>
        <w:numPr>
          <w:ilvl w:val="1"/>
          <w:numId w:val="19"/>
        </w:numPr>
        <w:ind w:left="567" w:right="69" w:hanging="567"/>
        <w:rPr>
          <w:szCs w:val="22"/>
        </w:rPr>
      </w:pPr>
      <w:r w:rsidRPr="00110779">
        <w:rPr>
          <w:szCs w:val="22"/>
        </w:rPr>
        <w:t>Izsole tiek atzīta par spēkā neesošu</w:t>
      </w:r>
      <w:r w:rsidR="0045392B">
        <w:rPr>
          <w:szCs w:val="22"/>
        </w:rPr>
        <w:t>, ja</w:t>
      </w:r>
      <w:r w:rsidRPr="00110779">
        <w:rPr>
          <w:szCs w:val="22"/>
        </w:rPr>
        <w:t>:</w:t>
      </w:r>
    </w:p>
    <w:p w14:paraId="5A06E20F" w14:textId="77777777" w:rsidR="00A465B9" w:rsidRDefault="005D6A56" w:rsidP="00650917">
      <w:pPr>
        <w:pStyle w:val="BodyText"/>
        <w:numPr>
          <w:ilvl w:val="2"/>
          <w:numId w:val="20"/>
        </w:numPr>
        <w:ind w:left="1134" w:right="69" w:hanging="567"/>
        <w:rPr>
          <w:szCs w:val="22"/>
        </w:rPr>
      </w:pPr>
      <w:r>
        <w:rPr>
          <w:szCs w:val="22"/>
        </w:rPr>
        <w:t>I</w:t>
      </w:r>
      <w:r w:rsidR="00110779" w:rsidRPr="00110779">
        <w:rPr>
          <w:szCs w:val="22"/>
        </w:rPr>
        <w:t>zsole izziņota, pārkāpjot Nolikuma noteikumus;</w:t>
      </w:r>
    </w:p>
    <w:p w14:paraId="0F90BE0F" w14:textId="77777777" w:rsidR="00A465B9" w:rsidRDefault="00110779" w:rsidP="00650917">
      <w:pPr>
        <w:pStyle w:val="BodyText"/>
        <w:numPr>
          <w:ilvl w:val="2"/>
          <w:numId w:val="20"/>
        </w:numPr>
        <w:ind w:left="1134" w:right="69" w:hanging="567"/>
        <w:rPr>
          <w:szCs w:val="22"/>
        </w:rPr>
      </w:pPr>
      <w:r w:rsidRPr="00A465B9">
        <w:rPr>
          <w:szCs w:val="22"/>
        </w:rPr>
        <w:t xml:space="preserve">tiek noskaidrots, ka nepamatoti noraidīta kāda </w:t>
      </w:r>
      <w:r w:rsidR="005D6A56" w:rsidRPr="00A465B9">
        <w:rPr>
          <w:szCs w:val="22"/>
        </w:rPr>
        <w:t xml:space="preserve">Pretendenta </w:t>
      </w:r>
      <w:r w:rsidRPr="00A465B9">
        <w:rPr>
          <w:szCs w:val="22"/>
        </w:rPr>
        <w:t xml:space="preserve">piedalīšanās </w:t>
      </w:r>
      <w:r w:rsidR="005D6A56" w:rsidRPr="00A465B9">
        <w:rPr>
          <w:szCs w:val="22"/>
        </w:rPr>
        <w:t>Izsolē</w:t>
      </w:r>
      <w:r w:rsidRPr="00A465B9">
        <w:rPr>
          <w:szCs w:val="22"/>
        </w:rPr>
        <w:t>;</w:t>
      </w:r>
    </w:p>
    <w:p w14:paraId="04E274F6" w14:textId="540CF145" w:rsidR="00110779" w:rsidRPr="00A465B9" w:rsidRDefault="00F274C5" w:rsidP="00650917">
      <w:pPr>
        <w:pStyle w:val="BodyText"/>
        <w:numPr>
          <w:ilvl w:val="2"/>
          <w:numId w:val="20"/>
        </w:numPr>
        <w:ind w:left="1134" w:right="69" w:hanging="567"/>
        <w:rPr>
          <w:szCs w:val="22"/>
        </w:rPr>
      </w:pPr>
      <w:r w:rsidRPr="00A465B9">
        <w:rPr>
          <w:szCs w:val="22"/>
        </w:rPr>
        <w:t>n</w:t>
      </w:r>
      <w:r w:rsidR="00110779" w:rsidRPr="00A465B9">
        <w:rPr>
          <w:szCs w:val="22"/>
        </w:rPr>
        <w:t xml:space="preserve">omas </w:t>
      </w:r>
      <w:r w:rsidR="00FE6957" w:rsidRPr="00A465B9">
        <w:rPr>
          <w:szCs w:val="22"/>
        </w:rPr>
        <w:t xml:space="preserve">tiesības </w:t>
      </w:r>
      <w:r w:rsidR="00110779" w:rsidRPr="00A465B9">
        <w:rPr>
          <w:szCs w:val="22"/>
        </w:rPr>
        <w:t xml:space="preserve">iegūst </w:t>
      </w:r>
      <w:r w:rsidR="0025459B">
        <w:t>Izsoles dalībnieks</w:t>
      </w:r>
      <w:r w:rsidR="00110779" w:rsidRPr="00A465B9">
        <w:rPr>
          <w:szCs w:val="22"/>
        </w:rPr>
        <w:t>, kura</w:t>
      </w:r>
      <w:r w:rsidR="0025459B" w:rsidRPr="00A465B9">
        <w:rPr>
          <w:szCs w:val="22"/>
        </w:rPr>
        <w:t>m</w:t>
      </w:r>
      <w:r w:rsidR="00110779" w:rsidRPr="00A465B9">
        <w:rPr>
          <w:szCs w:val="22"/>
        </w:rPr>
        <w:t xml:space="preserve"> nav bijušas tiesības piedalīties </w:t>
      </w:r>
      <w:r w:rsidR="00B815D1" w:rsidRPr="00A465B9">
        <w:rPr>
          <w:szCs w:val="22"/>
        </w:rPr>
        <w:t>Izsolē</w:t>
      </w:r>
      <w:r w:rsidR="000B1B5A" w:rsidRPr="00A465B9">
        <w:rPr>
          <w:szCs w:val="22"/>
        </w:rPr>
        <w:t>.</w:t>
      </w:r>
    </w:p>
    <w:p w14:paraId="19547B5C" w14:textId="09C111DD" w:rsidR="00EA08CE" w:rsidRPr="001533CE" w:rsidRDefault="001B02DB" w:rsidP="00650917">
      <w:pPr>
        <w:pStyle w:val="BodyText"/>
        <w:numPr>
          <w:ilvl w:val="1"/>
          <w:numId w:val="19"/>
        </w:numPr>
        <w:ind w:left="567" w:right="69" w:hanging="567"/>
        <w:rPr>
          <w:szCs w:val="22"/>
        </w:rPr>
      </w:pPr>
      <w:r w:rsidRPr="00FB59D5">
        <w:rPr>
          <w:szCs w:val="22"/>
        </w:rPr>
        <w:t xml:space="preserve">Pretenzijas ar pierādījumiem par </w:t>
      </w:r>
      <w:r>
        <w:rPr>
          <w:szCs w:val="22"/>
        </w:rPr>
        <w:t xml:space="preserve">Nolikuma Vispārīgo noteikumu </w:t>
      </w:r>
      <w:r w:rsidR="00A465B9">
        <w:rPr>
          <w:szCs w:val="22"/>
        </w:rPr>
        <w:t>7</w:t>
      </w:r>
      <w:r w:rsidRPr="00FB59D5">
        <w:rPr>
          <w:szCs w:val="22"/>
        </w:rPr>
        <w:t>.2.</w:t>
      </w:r>
      <w:r w:rsidR="00A465B9">
        <w:rPr>
          <w:szCs w:val="22"/>
        </w:rPr>
        <w:t xml:space="preserve"> </w:t>
      </w:r>
      <w:r w:rsidRPr="00FB59D5">
        <w:rPr>
          <w:szCs w:val="22"/>
        </w:rPr>
        <w:t>punktā minētajiem pārkāpumiem var pieteikt Komisijai ne vēlāk kā 3 (trīs) darba dienu laikā pēc Izsoles norises dienas. Komisija 3 (trīs) darba dienu laikā pēc pretenzijas saņemšanas pieņem lēmumu par Izsoles atzīšanu par spēkā neesošu vai pretenzijas noraidīšanu.</w:t>
      </w:r>
    </w:p>
    <w:p w14:paraId="10DD58F6" w14:textId="21F6BB63" w:rsidR="007C65A5" w:rsidRPr="008A010E" w:rsidRDefault="00796353" w:rsidP="007B74AB">
      <w:pPr>
        <w:pStyle w:val="Heading2"/>
        <w:numPr>
          <w:ilvl w:val="0"/>
          <w:numId w:val="1"/>
        </w:numPr>
        <w:spacing w:before="167"/>
        <w:ind w:left="567" w:right="68" w:hanging="567"/>
        <w:contextualSpacing/>
        <w:jc w:val="left"/>
      </w:pPr>
      <w:r w:rsidRPr="000B1B5A">
        <w:t>Izsoles drošības naudas atmaksa</w:t>
      </w:r>
    </w:p>
    <w:p w14:paraId="0222A700" w14:textId="6446F823" w:rsidR="00314CF8" w:rsidRPr="00E45A71" w:rsidRDefault="00493587" w:rsidP="00650917">
      <w:pPr>
        <w:pStyle w:val="ListParagraph"/>
        <w:numPr>
          <w:ilvl w:val="1"/>
          <w:numId w:val="21"/>
        </w:numPr>
        <w:ind w:left="567" w:right="69" w:hanging="567"/>
        <w:rPr>
          <w:sz w:val="24"/>
          <w:szCs w:val="24"/>
        </w:rPr>
      </w:pPr>
      <w:r w:rsidRPr="00E45A71">
        <w:rPr>
          <w:sz w:val="24"/>
          <w:szCs w:val="24"/>
        </w:rPr>
        <w:t>Izsoles uzvarētāja iemaksātā drošības nauda tiek ieskaitīta Līgumā noteiktās drošības naudas apmaksā.</w:t>
      </w:r>
    </w:p>
    <w:p w14:paraId="77CED04D" w14:textId="4C085A8C" w:rsidR="00314CF8" w:rsidRDefault="00796353" w:rsidP="00650917">
      <w:pPr>
        <w:pStyle w:val="ListParagraph"/>
        <w:numPr>
          <w:ilvl w:val="1"/>
          <w:numId w:val="21"/>
        </w:numPr>
        <w:ind w:left="567" w:right="69" w:hanging="567"/>
        <w:rPr>
          <w:sz w:val="24"/>
          <w:szCs w:val="24"/>
        </w:rPr>
      </w:pPr>
      <w:r w:rsidRPr="00314CF8">
        <w:rPr>
          <w:sz w:val="24"/>
          <w:szCs w:val="24"/>
        </w:rPr>
        <w:t xml:space="preserve">Drošības nauda </w:t>
      </w:r>
      <w:r w:rsidR="00A538FB" w:rsidRPr="00E45A71">
        <w:rPr>
          <w:sz w:val="24"/>
          <w:szCs w:val="24"/>
        </w:rPr>
        <w:t>Izsoles uzvarētājam</w:t>
      </w:r>
      <w:r w:rsidRPr="00314CF8">
        <w:rPr>
          <w:sz w:val="24"/>
          <w:szCs w:val="24"/>
        </w:rPr>
        <w:t xml:space="preserve"> netiek atmaksāta, j</w:t>
      </w:r>
      <w:r w:rsidR="00B27D2E" w:rsidRPr="00314CF8">
        <w:rPr>
          <w:sz w:val="24"/>
          <w:szCs w:val="24"/>
        </w:rPr>
        <w:t xml:space="preserve">a </w:t>
      </w:r>
      <w:r w:rsidR="00A538FB" w:rsidRPr="00314CF8">
        <w:rPr>
          <w:sz w:val="24"/>
          <w:szCs w:val="24"/>
        </w:rPr>
        <w:t>tas</w:t>
      </w:r>
      <w:r w:rsidR="00D213E4" w:rsidRPr="00314CF8">
        <w:rPr>
          <w:sz w:val="24"/>
          <w:szCs w:val="24"/>
        </w:rPr>
        <w:t xml:space="preserve"> savu izteikto solījumu atsauc</w:t>
      </w:r>
      <w:r w:rsidRPr="00314CF8">
        <w:rPr>
          <w:sz w:val="24"/>
          <w:szCs w:val="24"/>
        </w:rPr>
        <w:t xml:space="preserve"> </w:t>
      </w:r>
      <w:r w:rsidR="00D213E4" w:rsidRPr="00314CF8">
        <w:rPr>
          <w:sz w:val="24"/>
          <w:szCs w:val="24"/>
        </w:rPr>
        <w:t xml:space="preserve">vai </w:t>
      </w:r>
      <w:r w:rsidRPr="00314CF8">
        <w:rPr>
          <w:sz w:val="24"/>
          <w:szCs w:val="24"/>
        </w:rPr>
        <w:t>pēc augstākās cenas nosolīšanas nenoslēdz Līgumu</w:t>
      </w:r>
      <w:r w:rsidR="009A1B83" w:rsidRPr="00314CF8">
        <w:rPr>
          <w:sz w:val="24"/>
          <w:szCs w:val="24"/>
        </w:rPr>
        <w:t xml:space="preserve"> </w:t>
      </w:r>
      <w:r w:rsidR="00B17142" w:rsidRPr="00314CF8">
        <w:rPr>
          <w:sz w:val="24"/>
          <w:szCs w:val="24"/>
        </w:rPr>
        <w:t xml:space="preserve">Nolikumā </w:t>
      </w:r>
      <w:r w:rsidRPr="00314CF8">
        <w:rPr>
          <w:sz w:val="24"/>
          <w:szCs w:val="24"/>
        </w:rPr>
        <w:t>no</w:t>
      </w:r>
      <w:r w:rsidR="00B17142" w:rsidRPr="00314CF8">
        <w:rPr>
          <w:sz w:val="24"/>
          <w:szCs w:val="24"/>
        </w:rPr>
        <w:t>teiktajā</w:t>
      </w:r>
      <w:r w:rsidRPr="00314CF8">
        <w:rPr>
          <w:sz w:val="24"/>
          <w:szCs w:val="24"/>
        </w:rPr>
        <w:t xml:space="preserve"> termiņā.</w:t>
      </w:r>
    </w:p>
    <w:p w14:paraId="50A13534" w14:textId="6DE54D37" w:rsidR="007B71E9" w:rsidRDefault="00A538FB" w:rsidP="00650917">
      <w:pPr>
        <w:pStyle w:val="ListParagraph"/>
        <w:numPr>
          <w:ilvl w:val="1"/>
          <w:numId w:val="21"/>
        </w:numPr>
        <w:ind w:left="567" w:right="69" w:hanging="567"/>
        <w:rPr>
          <w:sz w:val="24"/>
          <w:szCs w:val="24"/>
        </w:rPr>
      </w:pPr>
      <w:r w:rsidRPr="00E45A71">
        <w:rPr>
          <w:sz w:val="24"/>
          <w:szCs w:val="24"/>
        </w:rPr>
        <w:t>Izsoles dalībniekiem</w:t>
      </w:r>
      <w:r w:rsidR="00796353" w:rsidRPr="00314CF8">
        <w:rPr>
          <w:sz w:val="24"/>
          <w:szCs w:val="24"/>
        </w:rPr>
        <w:t>,</w:t>
      </w:r>
      <w:r w:rsidR="00EE10D6">
        <w:rPr>
          <w:sz w:val="24"/>
          <w:szCs w:val="24"/>
        </w:rPr>
        <w:t xml:space="preserve"> </w:t>
      </w:r>
      <w:r w:rsidR="00796353" w:rsidRPr="00314CF8">
        <w:rPr>
          <w:sz w:val="24"/>
          <w:szCs w:val="24"/>
        </w:rPr>
        <w:t xml:space="preserve">kuri nav ieguvuši </w:t>
      </w:r>
      <w:r w:rsidR="00493587" w:rsidRPr="00314CF8">
        <w:rPr>
          <w:sz w:val="24"/>
          <w:szCs w:val="24"/>
        </w:rPr>
        <w:t xml:space="preserve">Nomas objekta </w:t>
      </w:r>
      <w:r w:rsidR="00796353" w:rsidRPr="00314CF8">
        <w:rPr>
          <w:sz w:val="24"/>
          <w:szCs w:val="24"/>
        </w:rPr>
        <w:t>nomas tiesības,</w:t>
      </w:r>
      <w:r w:rsidR="002233CC">
        <w:rPr>
          <w:sz w:val="24"/>
          <w:szCs w:val="24"/>
        </w:rPr>
        <w:t xml:space="preserve"> </w:t>
      </w:r>
      <w:r w:rsidR="00796353" w:rsidRPr="00314CF8">
        <w:rPr>
          <w:sz w:val="24"/>
          <w:szCs w:val="24"/>
        </w:rPr>
        <w:t>to iemaksātā Izsoles drošības nauda tiek atgriezta, pārskaitot to uz Pieteikumā norādīto norēķinu kontu 15 (piecpadsmit) darba dienu laikā no Līguma noslēgšanas</w:t>
      </w:r>
      <w:r w:rsidR="002B48D3" w:rsidRPr="00314CF8">
        <w:rPr>
          <w:sz w:val="24"/>
          <w:szCs w:val="24"/>
        </w:rPr>
        <w:t>.</w:t>
      </w:r>
    </w:p>
    <w:p w14:paraId="02DD4736" w14:textId="1C70AD6C" w:rsidR="007D6607" w:rsidRPr="007D6607" w:rsidRDefault="007D6607" w:rsidP="00650917">
      <w:pPr>
        <w:pStyle w:val="ListParagraph"/>
        <w:numPr>
          <w:ilvl w:val="1"/>
          <w:numId w:val="21"/>
        </w:numPr>
        <w:ind w:left="567" w:right="69" w:hanging="567"/>
        <w:rPr>
          <w:sz w:val="24"/>
          <w:szCs w:val="24"/>
        </w:rPr>
      </w:pPr>
      <w:r w:rsidRPr="00E45A71">
        <w:rPr>
          <w:sz w:val="24"/>
          <w:szCs w:val="24"/>
        </w:rPr>
        <w:t>Ja Izsole nav notikusi vai atzīta par spēkā neesošu, Izsoles dalībniekiem</w:t>
      </w:r>
      <w:r>
        <w:rPr>
          <w:sz w:val="24"/>
          <w:szCs w:val="24"/>
        </w:rPr>
        <w:t xml:space="preserve"> </w:t>
      </w:r>
      <w:r w:rsidRPr="00314CF8">
        <w:rPr>
          <w:sz w:val="24"/>
          <w:szCs w:val="24"/>
        </w:rPr>
        <w:t>to iemaksātā Izsoles drošības nauda tiek atgriezta, pārskaitot to uz Pieteikumā norādīto norēķinu kontu 15 (piecpadsmit) darba dienu laikā no Līguma noslēgšanas.</w:t>
      </w:r>
    </w:p>
    <w:p w14:paraId="209965CC" w14:textId="099161F9" w:rsidR="00F5080C" w:rsidRPr="00314CF8" w:rsidRDefault="00B93248" w:rsidP="007B74AB">
      <w:pPr>
        <w:pStyle w:val="Heading2"/>
        <w:numPr>
          <w:ilvl w:val="0"/>
          <w:numId w:val="1"/>
        </w:numPr>
        <w:spacing w:before="167"/>
        <w:ind w:left="567" w:right="68" w:hanging="567"/>
        <w:contextualSpacing/>
        <w:jc w:val="left"/>
      </w:pPr>
      <w:r w:rsidRPr="009A1B83">
        <w:t>Sūdzību iesniegšana</w:t>
      </w:r>
    </w:p>
    <w:p w14:paraId="41A3E5BD" w14:textId="77777777" w:rsidR="00083389" w:rsidRDefault="00DA23EF" w:rsidP="00083389">
      <w:pPr>
        <w:pStyle w:val="ListParagraph"/>
        <w:numPr>
          <w:ilvl w:val="1"/>
          <w:numId w:val="23"/>
        </w:numPr>
        <w:ind w:left="567" w:right="69" w:hanging="567"/>
        <w:rPr>
          <w:sz w:val="24"/>
          <w:szCs w:val="24"/>
        </w:rPr>
      </w:pPr>
      <w:r w:rsidRPr="00314CF8">
        <w:rPr>
          <w:sz w:val="24"/>
          <w:szCs w:val="24"/>
        </w:rPr>
        <w:t xml:space="preserve">Pretendenti </w:t>
      </w:r>
      <w:r w:rsidR="00D66D35" w:rsidRPr="00314CF8">
        <w:rPr>
          <w:sz w:val="24"/>
          <w:szCs w:val="24"/>
        </w:rPr>
        <w:t xml:space="preserve">un </w:t>
      </w:r>
      <w:r w:rsidR="00D66D35" w:rsidRPr="00376894">
        <w:rPr>
          <w:sz w:val="24"/>
          <w:szCs w:val="24"/>
        </w:rPr>
        <w:t xml:space="preserve">Izsoles dalībnieki </w:t>
      </w:r>
      <w:r w:rsidRPr="00314CF8">
        <w:rPr>
          <w:sz w:val="24"/>
          <w:szCs w:val="24"/>
        </w:rPr>
        <w:t xml:space="preserve">var iesniegt sūdzību par </w:t>
      </w:r>
      <w:r w:rsidR="00493587" w:rsidRPr="00314CF8">
        <w:rPr>
          <w:sz w:val="24"/>
          <w:szCs w:val="24"/>
        </w:rPr>
        <w:t>K</w:t>
      </w:r>
      <w:r w:rsidRPr="00314CF8">
        <w:rPr>
          <w:sz w:val="24"/>
          <w:szCs w:val="24"/>
        </w:rPr>
        <w:t xml:space="preserve">omisijas darbībām, lēmumiem vai </w:t>
      </w:r>
      <w:r w:rsidR="005E0EDB" w:rsidRPr="00314CF8">
        <w:rPr>
          <w:sz w:val="24"/>
          <w:szCs w:val="24"/>
        </w:rPr>
        <w:t>I</w:t>
      </w:r>
      <w:r w:rsidRPr="00314CF8">
        <w:rPr>
          <w:sz w:val="24"/>
          <w:szCs w:val="24"/>
        </w:rPr>
        <w:t xml:space="preserve">zsoles rezultātiem </w:t>
      </w:r>
      <w:r w:rsidR="00D213E4" w:rsidRPr="00314CF8">
        <w:rPr>
          <w:sz w:val="24"/>
          <w:szCs w:val="24"/>
        </w:rPr>
        <w:t>Sabiedrības</w:t>
      </w:r>
      <w:r w:rsidRPr="00314CF8">
        <w:rPr>
          <w:sz w:val="24"/>
          <w:szCs w:val="24"/>
        </w:rPr>
        <w:t xml:space="preserve"> </w:t>
      </w:r>
      <w:r w:rsidR="0039709F">
        <w:rPr>
          <w:sz w:val="24"/>
          <w:szCs w:val="24"/>
        </w:rPr>
        <w:t>padomei</w:t>
      </w:r>
      <w:r w:rsidRPr="00314CF8">
        <w:rPr>
          <w:sz w:val="24"/>
          <w:szCs w:val="24"/>
        </w:rPr>
        <w:t xml:space="preserve"> </w:t>
      </w:r>
      <w:r w:rsidR="00484073" w:rsidRPr="00314CF8">
        <w:rPr>
          <w:sz w:val="24"/>
          <w:szCs w:val="24"/>
        </w:rPr>
        <w:t xml:space="preserve"> </w:t>
      </w:r>
      <w:r w:rsidR="005E0EDB" w:rsidRPr="00314CF8">
        <w:rPr>
          <w:sz w:val="24"/>
          <w:szCs w:val="24"/>
        </w:rPr>
        <w:t>3</w:t>
      </w:r>
      <w:r w:rsidRPr="00314CF8">
        <w:rPr>
          <w:sz w:val="24"/>
          <w:szCs w:val="24"/>
        </w:rPr>
        <w:t xml:space="preserve"> (</w:t>
      </w:r>
      <w:r w:rsidR="005E0EDB" w:rsidRPr="00314CF8">
        <w:rPr>
          <w:sz w:val="24"/>
          <w:szCs w:val="24"/>
        </w:rPr>
        <w:t>trīs</w:t>
      </w:r>
      <w:r w:rsidRPr="00314CF8">
        <w:rPr>
          <w:sz w:val="24"/>
          <w:szCs w:val="24"/>
        </w:rPr>
        <w:t>) darba dienu laikā no šo darbību veikšanas brīža.</w:t>
      </w:r>
      <w:r w:rsidR="000A5C97" w:rsidRPr="00314CF8">
        <w:rPr>
          <w:sz w:val="24"/>
          <w:szCs w:val="24"/>
        </w:rPr>
        <w:t xml:space="preserve"> Sūdzība iesniedzama rakstiskā formā.</w:t>
      </w:r>
    </w:p>
    <w:p w14:paraId="493B5A16" w14:textId="77777777" w:rsidR="00083389" w:rsidRDefault="005E0EDB" w:rsidP="00083389">
      <w:pPr>
        <w:pStyle w:val="ListParagraph"/>
        <w:numPr>
          <w:ilvl w:val="1"/>
          <w:numId w:val="23"/>
        </w:numPr>
        <w:ind w:left="567" w:right="69" w:hanging="567"/>
        <w:rPr>
          <w:sz w:val="24"/>
          <w:szCs w:val="24"/>
        </w:rPr>
      </w:pPr>
      <w:r w:rsidRPr="00083389">
        <w:rPr>
          <w:sz w:val="24"/>
          <w:szCs w:val="24"/>
        </w:rPr>
        <w:t>Sūdzība tiek izskatīta 10 (desmit) darba dienu laikā no tās saņemšanas dienas. Ja sūdzības izskatīšanai ir nepieciešams saņemt</w:t>
      </w:r>
      <w:r w:rsidR="001533CE" w:rsidRPr="00083389">
        <w:rPr>
          <w:sz w:val="24"/>
          <w:szCs w:val="24"/>
        </w:rPr>
        <w:t xml:space="preserve"> </w:t>
      </w:r>
      <w:r w:rsidRPr="00083389">
        <w:rPr>
          <w:sz w:val="24"/>
          <w:szCs w:val="24"/>
        </w:rPr>
        <w:t xml:space="preserve">papildu informāciju, </w:t>
      </w:r>
      <w:r w:rsidR="000A5C97" w:rsidRPr="00083389">
        <w:rPr>
          <w:sz w:val="24"/>
          <w:szCs w:val="24"/>
        </w:rPr>
        <w:t>Sabiedrībai</w:t>
      </w:r>
      <w:r w:rsidRPr="00083389">
        <w:rPr>
          <w:sz w:val="24"/>
          <w:szCs w:val="24"/>
        </w:rPr>
        <w:t xml:space="preserve"> ir tiesības pagarināt sūdzības izskatīšanas termiņu, par to informējot sūdzības iesniedzēju. Pēc sūdzības izskatīšanas tiek pieņemts lēmums par Izsoles atzīšanu par nenotikušu vai sūdzības noraidīšanu.</w:t>
      </w:r>
    </w:p>
    <w:p w14:paraId="3E161C59" w14:textId="21760F72" w:rsidR="00A91514" w:rsidRPr="00083389" w:rsidRDefault="000A5C97" w:rsidP="00083389">
      <w:pPr>
        <w:pStyle w:val="ListParagraph"/>
        <w:numPr>
          <w:ilvl w:val="1"/>
          <w:numId w:val="23"/>
        </w:numPr>
        <w:ind w:left="567" w:right="69" w:hanging="567"/>
        <w:rPr>
          <w:sz w:val="24"/>
          <w:szCs w:val="24"/>
        </w:rPr>
      </w:pPr>
      <w:r w:rsidRPr="00083389">
        <w:rPr>
          <w:sz w:val="24"/>
          <w:szCs w:val="24"/>
        </w:rPr>
        <w:t>Sabiedrības</w:t>
      </w:r>
      <w:r w:rsidR="005E0EDB" w:rsidRPr="00083389">
        <w:rPr>
          <w:sz w:val="24"/>
          <w:szCs w:val="24"/>
        </w:rPr>
        <w:t xml:space="preserve"> </w:t>
      </w:r>
      <w:r w:rsidR="0039709F" w:rsidRPr="00083389">
        <w:rPr>
          <w:sz w:val="24"/>
          <w:szCs w:val="24"/>
        </w:rPr>
        <w:t>padomes</w:t>
      </w:r>
      <w:r w:rsidR="005E0EDB" w:rsidRPr="00083389">
        <w:rPr>
          <w:sz w:val="24"/>
          <w:szCs w:val="24"/>
        </w:rPr>
        <w:t xml:space="preserve"> lēmumu var pārsūdzēt tiesā Latvijas Republikas normatīvajos aktos noteiktajā </w:t>
      </w:r>
      <w:r w:rsidR="00450D96" w:rsidRPr="00083389">
        <w:rPr>
          <w:sz w:val="24"/>
          <w:szCs w:val="24"/>
        </w:rPr>
        <w:t xml:space="preserve">kārtībā. </w:t>
      </w:r>
    </w:p>
    <w:p w14:paraId="65CA1365" w14:textId="3025F3BF" w:rsidR="00CC7339" w:rsidRPr="00376894" w:rsidRDefault="00A91514" w:rsidP="00376894">
      <w:pPr>
        <w:pStyle w:val="Heading2"/>
        <w:numPr>
          <w:ilvl w:val="0"/>
          <w:numId w:val="1"/>
        </w:numPr>
        <w:spacing w:before="167"/>
        <w:ind w:left="567" w:right="68" w:hanging="567"/>
        <w:contextualSpacing/>
        <w:jc w:val="left"/>
      </w:pPr>
      <w:r>
        <w:t>Datu aizsardzība</w:t>
      </w:r>
    </w:p>
    <w:p w14:paraId="4E3A4496" w14:textId="695A8EBB" w:rsidR="00A91514" w:rsidRPr="00376894" w:rsidRDefault="00A74154" w:rsidP="00083389">
      <w:pPr>
        <w:pStyle w:val="ListParagraph"/>
        <w:numPr>
          <w:ilvl w:val="1"/>
          <w:numId w:val="24"/>
        </w:numPr>
        <w:ind w:left="567" w:right="69" w:hanging="567"/>
        <w:rPr>
          <w:sz w:val="24"/>
          <w:szCs w:val="24"/>
        </w:rPr>
      </w:pPr>
      <w:r>
        <w:rPr>
          <w:sz w:val="24"/>
          <w:szCs w:val="24"/>
        </w:rPr>
        <w:t xml:space="preserve">Nolikumā </w:t>
      </w:r>
      <w:r w:rsidR="00526865">
        <w:rPr>
          <w:sz w:val="24"/>
          <w:szCs w:val="24"/>
        </w:rPr>
        <w:t>noteikto</w:t>
      </w:r>
      <w:r w:rsidR="006104C0" w:rsidRPr="006104C0">
        <w:rPr>
          <w:sz w:val="24"/>
          <w:szCs w:val="24"/>
        </w:rPr>
        <w:t xml:space="preserve"> </w:t>
      </w:r>
      <w:r w:rsidR="004D2B5D">
        <w:rPr>
          <w:sz w:val="24"/>
          <w:szCs w:val="24"/>
        </w:rPr>
        <w:t>dokumentu</w:t>
      </w:r>
      <w:r w:rsidR="00E53853">
        <w:rPr>
          <w:sz w:val="24"/>
          <w:szCs w:val="24"/>
        </w:rPr>
        <w:t xml:space="preserve"> un </w:t>
      </w:r>
      <w:r w:rsidR="00526865">
        <w:rPr>
          <w:sz w:val="24"/>
          <w:szCs w:val="24"/>
        </w:rPr>
        <w:t>prasību</w:t>
      </w:r>
      <w:r w:rsidR="00E53853">
        <w:rPr>
          <w:sz w:val="24"/>
          <w:szCs w:val="24"/>
        </w:rPr>
        <w:t xml:space="preserve"> nodrošināšanai</w:t>
      </w:r>
      <w:r w:rsidR="006104C0" w:rsidRPr="006104C0">
        <w:rPr>
          <w:sz w:val="24"/>
          <w:szCs w:val="24"/>
        </w:rPr>
        <w:t>, kā arī ievēro</w:t>
      </w:r>
      <w:r w:rsidR="00E53853">
        <w:rPr>
          <w:sz w:val="24"/>
          <w:szCs w:val="24"/>
        </w:rPr>
        <w:t xml:space="preserve">jot </w:t>
      </w:r>
      <w:r w:rsidR="00E85346">
        <w:rPr>
          <w:sz w:val="24"/>
          <w:szCs w:val="24"/>
        </w:rPr>
        <w:t xml:space="preserve">Sabiedrības </w:t>
      </w:r>
      <w:r w:rsidR="006104C0" w:rsidRPr="006104C0">
        <w:rPr>
          <w:sz w:val="24"/>
          <w:szCs w:val="24"/>
        </w:rPr>
        <w:t xml:space="preserve">leģitīmās intereses, </w:t>
      </w:r>
      <w:r w:rsidR="00540D04">
        <w:rPr>
          <w:sz w:val="24"/>
          <w:szCs w:val="24"/>
        </w:rPr>
        <w:t>Sabiedrībai</w:t>
      </w:r>
      <w:r w:rsidR="006104C0" w:rsidRPr="006104C0">
        <w:rPr>
          <w:sz w:val="24"/>
          <w:szCs w:val="24"/>
        </w:rPr>
        <w:t xml:space="preserve"> ir tiesības apstrādāt </w:t>
      </w:r>
      <w:r w:rsidR="00540D04">
        <w:rPr>
          <w:sz w:val="24"/>
          <w:szCs w:val="24"/>
        </w:rPr>
        <w:t>Pretendenta</w:t>
      </w:r>
      <w:r w:rsidR="006104C0" w:rsidRPr="006104C0">
        <w:rPr>
          <w:sz w:val="24"/>
          <w:szCs w:val="24"/>
        </w:rPr>
        <w:t xml:space="preserve"> </w:t>
      </w:r>
      <w:r w:rsidR="00E0542B">
        <w:rPr>
          <w:sz w:val="24"/>
          <w:szCs w:val="24"/>
        </w:rPr>
        <w:t>privātos datus</w:t>
      </w:r>
      <w:r w:rsidR="006104C0" w:rsidRPr="006104C0">
        <w:rPr>
          <w:sz w:val="24"/>
          <w:szCs w:val="24"/>
        </w:rPr>
        <w:t>, ievērojot</w:t>
      </w:r>
      <w:r w:rsidR="00E85346">
        <w:rPr>
          <w:sz w:val="24"/>
          <w:szCs w:val="24"/>
        </w:rPr>
        <w:t xml:space="preserve"> </w:t>
      </w:r>
      <w:r w:rsidR="006104C0" w:rsidRPr="006104C0">
        <w:rPr>
          <w:sz w:val="24"/>
          <w:szCs w:val="24"/>
        </w:rPr>
        <w:t xml:space="preserve">normatīvajos aktos noteiktās prasības šādu datu apstrādei un aizsardzībai, tostarp, bet ne tikai, Vispārīgās datu </w:t>
      </w:r>
      <w:r w:rsidR="006104C0" w:rsidRPr="006104C0">
        <w:rPr>
          <w:sz w:val="24"/>
          <w:szCs w:val="24"/>
        </w:rPr>
        <w:lastRenderedPageBreak/>
        <w:t>aizsardzības regulas ((ES) 2016/679) prasības.</w:t>
      </w:r>
    </w:p>
    <w:sectPr w:rsidR="00A91514" w:rsidRPr="00376894" w:rsidSect="006B7A96">
      <w:pgSz w:w="11910" w:h="16840"/>
      <w:pgMar w:top="1040" w:right="580" w:bottom="993"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9FFE9" w14:textId="77777777" w:rsidR="007862B8" w:rsidRDefault="007862B8" w:rsidP="00E61974">
      <w:r>
        <w:separator/>
      </w:r>
    </w:p>
  </w:endnote>
  <w:endnote w:type="continuationSeparator" w:id="0">
    <w:p w14:paraId="6F1E4E18" w14:textId="77777777" w:rsidR="007862B8" w:rsidRDefault="007862B8" w:rsidP="00E6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6E29C" w14:textId="77777777" w:rsidR="007862B8" w:rsidRDefault="007862B8" w:rsidP="00E61974">
      <w:r>
        <w:separator/>
      </w:r>
    </w:p>
  </w:footnote>
  <w:footnote w:type="continuationSeparator" w:id="0">
    <w:p w14:paraId="0E83CAC7" w14:textId="77777777" w:rsidR="007862B8" w:rsidRDefault="007862B8" w:rsidP="00E61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6E98"/>
    <w:multiLevelType w:val="multilevel"/>
    <w:tmpl w:val="0BB0BA6E"/>
    <w:lvl w:ilvl="0">
      <w:start w:val="7"/>
      <w:numFmt w:val="decimal"/>
      <w:lvlText w:val="%1."/>
      <w:lvlJc w:val="left"/>
      <w:pPr>
        <w:ind w:left="540" w:hanging="540"/>
      </w:pPr>
      <w:rPr>
        <w:rFonts w:hint="default"/>
      </w:rPr>
    </w:lvl>
    <w:lvl w:ilvl="1">
      <w:start w:val="2"/>
      <w:numFmt w:val="decimal"/>
      <w:lvlText w:val="%1.%2."/>
      <w:lvlJc w:val="left"/>
      <w:pPr>
        <w:ind w:left="699" w:hanging="540"/>
      </w:pPr>
      <w:rPr>
        <w:rFonts w:hint="default"/>
      </w:rPr>
    </w:lvl>
    <w:lvl w:ilvl="2">
      <w:start w:val="2"/>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1" w15:restartNumberingAfterBreak="0">
    <w:nsid w:val="01FD06A9"/>
    <w:multiLevelType w:val="multilevel"/>
    <w:tmpl w:val="704C714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BF90205"/>
    <w:multiLevelType w:val="multilevel"/>
    <w:tmpl w:val="3022F4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C468B"/>
    <w:multiLevelType w:val="multilevel"/>
    <w:tmpl w:val="F63017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1692C"/>
    <w:multiLevelType w:val="multilevel"/>
    <w:tmpl w:val="1102CBF2"/>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13682B7C"/>
    <w:multiLevelType w:val="multilevel"/>
    <w:tmpl w:val="F5149A2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D1E4D9D"/>
    <w:multiLevelType w:val="multilevel"/>
    <w:tmpl w:val="90800B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3152D"/>
    <w:multiLevelType w:val="multilevel"/>
    <w:tmpl w:val="1B7268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D24306"/>
    <w:multiLevelType w:val="hybridMultilevel"/>
    <w:tmpl w:val="D3062C38"/>
    <w:lvl w:ilvl="0" w:tplc="DA00F030">
      <w:start w:val="1"/>
      <w:numFmt w:val="decimal"/>
      <w:lvlText w:val="%1."/>
      <w:lvlJc w:val="left"/>
      <w:pPr>
        <w:ind w:left="3849" w:hanging="240"/>
        <w:jc w:val="right"/>
      </w:pPr>
      <w:rPr>
        <w:rFonts w:hint="default"/>
        <w:b/>
        <w:bCs/>
        <w:color w:val="000000" w:themeColor="text1"/>
        <w:spacing w:val="-2"/>
        <w:w w:val="100"/>
        <w:lang w:val="lv-LV" w:eastAsia="en-US" w:bidi="ar-SA"/>
      </w:rPr>
    </w:lvl>
    <w:lvl w:ilvl="1" w:tplc="4928F25C">
      <w:numFmt w:val="bullet"/>
      <w:lvlText w:val="•"/>
      <w:lvlJc w:val="left"/>
      <w:pPr>
        <w:ind w:left="4440" w:hanging="240"/>
      </w:pPr>
      <w:rPr>
        <w:rFonts w:hint="default"/>
        <w:lang w:val="lv-LV" w:eastAsia="en-US" w:bidi="ar-SA"/>
      </w:rPr>
    </w:lvl>
    <w:lvl w:ilvl="2" w:tplc="510E0598">
      <w:numFmt w:val="bullet"/>
      <w:lvlText w:val="•"/>
      <w:lvlJc w:val="left"/>
      <w:pPr>
        <w:ind w:left="5041" w:hanging="240"/>
      </w:pPr>
      <w:rPr>
        <w:rFonts w:hint="default"/>
        <w:lang w:val="lv-LV" w:eastAsia="en-US" w:bidi="ar-SA"/>
      </w:rPr>
    </w:lvl>
    <w:lvl w:ilvl="3" w:tplc="E702D5CE">
      <w:numFmt w:val="bullet"/>
      <w:lvlText w:val="•"/>
      <w:lvlJc w:val="left"/>
      <w:pPr>
        <w:ind w:left="5641" w:hanging="240"/>
      </w:pPr>
      <w:rPr>
        <w:rFonts w:hint="default"/>
        <w:lang w:val="lv-LV" w:eastAsia="en-US" w:bidi="ar-SA"/>
      </w:rPr>
    </w:lvl>
    <w:lvl w:ilvl="4" w:tplc="E9480BC6">
      <w:numFmt w:val="bullet"/>
      <w:lvlText w:val="•"/>
      <w:lvlJc w:val="left"/>
      <w:pPr>
        <w:ind w:left="6242" w:hanging="240"/>
      </w:pPr>
      <w:rPr>
        <w:rFonts w:hint="default"/>
        <w:lang w:val="lv-LV" w:eastAsia="en-US" w:bidi="ar-SA"/>
      </w:rPr>
    </w:lvl>
    <w:lvl w:ilvl="5" w:tplc="047C69BA">
      <w:numFmt w:val="bullet"/>
      <w:lvlText w:val="•"/>
      <w:lvlJc w:val="left"/>
      <w:pPr>
        <w:ind w:left="6843" w:hanging="240"/>
      </w:pPr>
      <w:rPr>
        <w:rFonts w:hint="default"/>
        <w:lang w:val="lv-LV" w:eastAsia="en-US" w:bidi="ar-SA"/>
      </w:rPr>
    </w:lvl>
    <w:lvl w:ilvl="6" w:tplc="7AFA416A">
      <w:numFmt w:val="bullet"/>
      <w:lvlText w:val="•"/>
      <w:lvlJc w:val="left"/>
      <w:pPr>
        <w:ind w:left="7443" w:hanging="240"/>
      </w:pPr>
      <w:rPr>
        <w:rFonts w:hint="default"/>
        <w:lang w:val="lv-LV" w:eastAsia="en-US" w:bidi="ar-SA"/>
      </w:rPr>
    </w:lvl>
    <w:lvl w:ilvl="7" w:tplc="055AB392">
      <w:numFmt w:val="bullet"/>
      <w:lvlText w:val="•"/>
      <w:lvlJc w:val="left"/>
      <w:pPr>
        <w:ind w:left="8044" w:hanging="240"/>
      </w:pPr>
      <w:rPr>
        <w:rFonts w:hint="default"/>
        <w:lang w:val="lv-LV" w:eastAsia="en-US" w:bidi="ar-SA"/>
      </w:rPr>
    </w:lvl>
    <w:lvl w:ilvl="8" w:tplc="9EF0CD22">
      <w:numFmt w:val="bullet"/>
      <w:lvlText w:val="•"/>
      <w:lvlJc w:val="left"/>
      <w:pPr>
        <w:ind w:left="8645" w:hanging="240"/>
      </w:pPr>
      <w:rPr>
        <w:rFonts w:hint="default"/>
        <w:lang w:val="lv-LV" w:eastAsia="en-US" w:bidi="ar-SA"/>
      </w:rPr>
    </w:lvl>
  </w:abstractNum>
  <w:abstractNum w:abstractNumId="9" w15:restartNumberingAfterBreak="0">
    <w:nsid w:val="31AC51BB"/>
    <w:multiLevelType w:val="multilevel"/>
    <w:tmpl w:val="61A216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B55FBA"/>
    <w:multiLevelType w:val="multilevel"/>
    <w:tmpl w:val="3B5A555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7A1650E"/>
    <w:multiLevelType w:val="hybridMultilevel"/>
    <w:tmpl w:val="96A60706"/>
    <w:lvl w:ilvl="0" w:tplc="65C0165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A07EDB"/>
    <w:multiLevelType w:val="multilevel"/>
    <w:tmpl w:val="E682AEA6"/>
    <w:lvl w:ilvl="0">
      <w:start w:val="1"/>
      <w:numFmt w:val="decimal"/>
      <w:lvlText w:val="%1."/>
      <w:lvlJc w:val="left"/>
      <w:pPr>
        <w:ind w:left="720" w:hanging="360"/>
      </w:pPr>
      <w:rPr>
        <w:rFonts w:ascii="Times New Roman" w:eastAsia="Times New Roman" w:hAnsi="Times New Roman" w:cs="Times New Roman"/>
        <w:b w:val="0"/>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A5A40E4"/>
    <w:multiLevelType w:val="multilevel"/>
    <w:tmpl w:val="76E81FBE"/>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91459F"/>
    <w:multiLevelType w:val="multilevel"/>
    <w:tmpl w:val="34D09C72"/>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4C7563C5"/>
    <w:multiLevelType w:val="multilevel"/>
    <w:tmpl w:val="23586294"/>
    <w:lvl w:ilvl="0">
      <w:start w:val="1"/>
      <w:numFmt w:val="decimal"/>
      <w:lvlText w:val="%1."/>
      <w:lvlJc w:val="left"/>
      <w:pPr>
        <w:ind w:left="360" w:hanging="360"/>
      </w:pPr>
      <w:rPr>
        <w:rFonts w:hint="default"/>
        <w:b/>
        <w:bCs w:val="0"/>
        <w:w w:val="100"/>
      </w:rPr>
    </w:lvl>
    <w:lvl w:ilvl="1">
      <w:start w:val="6"/>
      <w:numFmt w:val="decimal"/>
      <w:lvlText w:val="%1.%2."/>
      <w:lvlJc w:val="left"/>
      <w:pPr>
        <w:ind w:left="1287" w:hanging="720"/>
      </w:pPr>
      <w:rPr>
        <w:rFonts w:hint="default"/>
        <w:b w:val="0"/>
        <w:w w:val="100"/>
      </w:rPr>
    </w:lvl>
    <w:lvl w:ilvl="2">
      <w:start w:val="1"/>
      <w:numFmt w:val="decimal"/>
      <w:lvlText w:val="%1.%2.%3."/>
      <w:lvlJc w:val="left"/>
      <w:pPr>
        <w:ind w:left="1854" w:hanging="720"/>
      </w:pPr>
      <w:rPr>
        <w:rFonts w:hint="default"/>
        <w:b w:val="0"/>
        <w:w w:val="100"/>
      </w:rPr>
    </w:lvl>
    <w:lvl w:ilvl="3">
      <w:start w:val="1"/>
      <w:numFmt w:val="decimal"/>
      <w:lvlText w:val="%1.%2.%3.%4."/>
      <w:lvlJc w:val="left"/>
      <w:pPr>
        <w:ind w:left="2781" w:hanging="1080"/>
      </w:pPr>
      <w:rPr>
        <w:rFonts w:hint="default"/>
        <w:b w:val="0"/>
        <w:w w:val="100"/>
      </w:rPr>
    </w:lvl>
    <w:lvl w:ilvl="4">
      <w:start w:val="1"/>
      <w:numFmt w:val="decimal"/>
      <w:lvlText w:val="%1.%2.%3.%4.%5."/>
      <w:lvlJc w:val="left"/>
      <w:pPr>
        <w:ind w:left="3348" w:hanging="1080"/>
      </w:pPr>
      <w:rPr>
        <w:rFonts w:hint="default"/>
        <w:b w:val="0"/>
        <w:w w:val="100"/>
      </w:rPr>
    </w:lvl>
    <w:lvl w:ilvl="5">
      <w:start w:val="1"/>
      <w:numFmt w:val="decimal"/>
      <w:lvlText w:val="%1.%2.%3.%4.%5.%6."/>
      <w:lvlJc w:val="left"/>
      <w:pPr>
        <w:ind w:left="4275" w:hanging="1440"/>
      </w:pPr>
      <w:rPr>
        <w:rFonts w:hint="default"/>
        <w:b w:val="0"/>
        <w:w w:val="100"/>
      </w:rPr>
    </w:lvl>
    <w:lvl w:ilvl="6">
      <w:start w:val="1"/>
      <w:numFmt w:val="decimal"/>
      <w:lvlText w:val="%1.%2.%3.%4.%5.%6.%7."/>
      <w:lvlJc w:val="left"/>
      <w:pPr>
        <w:ind w:left="4842" w:hanging="1440"/>
      </w:pPr>
      <w:rPr>
        <w:rFonts w:hint="default"/>
        <w:b w:val="0"/>
        <w:w w:val="100"/>
      </w:rPr>
    </w:lvl>
    <w:lvl w:ilvl="7">
      <w:start w:val="1"/>
      <w:numFmt w:val="decimal"/>
      <w:lvlText w:val="%1.%2.%3.%4.%5.%6.%7.%8."/>
      <w:lvlJc w:val="left"/>
      <w:pPr>
        <w:ind w:left="5769" w:hanging="1800"/>
      </w:pPr>
      <w:rPr>
        <w:rFonts w:hint="default"/>
        <w:b w:val="0"/>
        <w:w w:val="100"/>
      </w:rPr>
    </w:lvl>
    <w:lvl w:ilvl="8">
      <w:start w:val="1"/>
      <w:numFmt w:val="decimal"/>
      <w:lvlText w:val="%1.%2.%3.%4.%5.%6.%7.%8.%9."/>
      <w:lvlJc w:val="left"/>
      <w:pPr>
        <w:ind w:left="6336" w:hanging="1800"/>
      </w:pPr>
      <w:rPr>
        <w:rFonts w:hint="default"/>
        <w:b w:val="0"/>
        <w:w w:val="100"/>
      </w:rPr>
    </w:lvl>
  </w:abstractNum>
  <w:abstractNum w:abstractNumId="16"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0ED226D"/>
    <w:multiLevelType w:val="multilevel"/>
    <w:tmpl w:val="C0EC9DA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013E71"/>
    <w:multiLevelType w:val="multilevel"/>
    <w:tmpl w:val="591CE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D63E27"/>
    <w:multiLevelType w:val="multilevel"/>
    <w:tmpl w:val="57D4E74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FF27260"/>
    <w:multiLevelType w:val="multilevel"/>
    <w:tmpl w:val="50E6DC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F42D6A"/>
    <w:multiLevelType w:val="multilevel"/>
    <w:tmpl w:val="6DE68A7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757E4519"/>
    <w:multiLevelType w:val="multilevel"/>
    <w:tmpl w:val="3FA40B3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E5F4C09"/>
    <w:multiLevelType w:val="hybridMultilevel"/>
    <w:tmpl w:val="351CEF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9054733">
    <w:abstractNumId w:val="8"/>
  </w:num>
  <w:num w:numId="2" w16cid:durableId="227308822">
    <w:abstractNumId w:val="14"/>
  </w:num>
  <w:num w:numId="3" w16cid:durableId="1607611242">
    <w:abstractNumId w:val="23"/>
  </w:num>
  <w:num w:numId="4" w16cid:durableId="2113284385">
    <w:abstractNumId w:val="21"/>
  </w:num>
  <w:num w:numId="5" w16cid:durableId="1142238235">
    <w:abstractNumId w:val="15"/>
  </w:num>
  <w:num w:numId="6" w16cid:durableId="652220319">
    <w:abstractNumId w:val="12"/>
  </w:num>
  <w:num w:numId="7" w16cid:durableId="834495031">
    <w:abstractNumId w:val="11"/>
  </w:num>
  <w:num w:numId="8" w16cid:durableId="168301856">
    <w:abstractNumId w:val="22"/>
  </w:num>
  <w:num w:numId="9" w16cid:durableId="1121605385">
    <w:abstractNumId w:val="16"/>
  </w:num>
  <w:num w:numId="10" w16cid:durableId="434984551">
    <w:abstractNumId w:val="13"/>
  </w:num>
  <w:num w:numId="11" w16cid:durableId="472019769">
    <w:abstractNumId w:val="18"/>
  </w:num>
  <w:num w:numId="12" w16cid:durableId="635258160">
    <w:abstractNumId w:val="9"/>
  </w:num>
  <w:num w:numId="13" w16cid:durableId="778180848">
    <w:abstractNumId w:val="3"/>
  </w:num>
  <w:num w:numId="14" w16cid:durableId="1190794894">
    <w:abstractNumId w:val="20"/>
  </w:num>
  <w:num w:numId="15" w16cid:durableId="847406355">
    <w:abstractNumId w:val="17"/>
  </w:num>
  <w:num w:numId="16" w16cid:durableId="1414857232">
    <w:abstractNumId w:val="4"/>
  </w:num>
  <w:num w:numId="17" w16cid:durableId="2078239737">
    <w:abstractNumId w:val="2"/>
  </w:num>
  <w:num w:numId="18" w16cid:durableId="411050226">
    <w:abstractNumId w:val="6"/>
  </w:num>
  <w:num w:numId="19" w16cid:durableId="605620788">
    <w:abstractNumId w:val="7"/>
  </w:num>
  <w:num w:numId="20" w16cid:durableId="1378165679">
    <w:abstractNumId w:val="0"/>
  </w:num>
  <w:num w:numId="21" w16cid:durableId="1497917518">
    <w:abstractNumId w:val="5"/>
  </w:num>
  <w:num w:numId="22" w16cid:durableId="362749946">
    <w:abstractNumId w:val="1"/>
  </w:num>
  <w:num w:numId="23" w16cid:durableId="610861525">
    <w:abstractNumId w:val="10"/>
  </w:num>
  <w:num w:numId="24" w16cid:durableId="11228573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9A"/>
    <w:rsid w:val="00000DBC"/>
    <w:rsid w:val="000010D1"/>
    <w:rsid w:val="00002914"/>
    <w:rsid w:val="00003723"/>
    <w:rsid w:val="00003A4B"/>
    <w:rsid w:val="0000474F"/>
    <w:rsid w:val="000055DA"/>
    <w:rsid w:val="000064F2"/>
    <w:rsid w:val="00007534"/>
    <w:rsid w:val="00010EF1"/>
    <w:rsid w:val="00012317"/>
    <w:rsid w:val="00012F7D"/>
    <w:rsid w:val="00012FD0"/>
    <w:rsid w:val="000133E1"/>
    <w:rsid w:val="00015066"/>
    <w:rsid w:val="00015570"/>
    <w:rsid w:val="00015589"/>
    <w:rsid w:val="00015E04"/>
    <w:rsid w:val="0001600F"/>
    <w:rsid w:val="00016663"/>
    <w:rsid w:val="00017F96"/>
    <w:rsid w:val="00020051"/>
    <w:rsid w:val="000207D5"/>
    <w:rsid w:val="0002121B"/>
    <w:rsid w:val="0002580B"/>
    <w:rsid w:val="00026AA2"/>
    <w:rsid w:val="00027304"/>
    <w:rsid w:val="00027507"/>
    <w:rsid w:val="00030695"/>
    <w:rsid w:val="00032AEC"/>
    <w:rsid w:val="00033544"/>
    <w:rsid w:val="00036799"/>
    <w:rsid w:val="000375B0"/>
    <w:rsid w:val="00037965"/>
    <w:rsid w:val="00040595"/>
    <w:rsid w:val="00040DA2"/>
    <w:rsid w:val="00042626"/>
    <w:rsid w:val="00043B39"/>
    <w:rsid w:val="00044222"/>
    <w:rsid w:val="000472F0"/>
    <w:rsid w:val="00050069"/>
    <w:rsid w:val="0005220A"/>
    <w:rsid w:val="000526A2"/>
    <w:rsid w:val="00054E6C"/>
    <w:rsid w:val="00056AF9"/>
    <w:rsid w:val="00056D1B"/>
    <w:rsid w:val="000570DB"/>
    <w:rsid w:val="00057241"/>
    <w:rsid w:val="00057A71"/>
    <w:rsid w:val="00060976"/>
    <w:rsid w:val="00061A80"/>
    <w:rsid w:val="00065C57"/>
    <w:rsid w:val="00065DD3"/>
    <w:rsid w:val="0006613E"/>
    <w:rsid w:val="00066DE2"/>
    <w:rsid w:val="000713C2"/>
    <w:rsid w:val="00073894"/>
    <w:rsid w:val="00074A82"/>
    <w:rsid w:val="00075CC1"/>
    <w:rsid w:val="00076DFD"/>
    <w:rsid w:val="00076F74"/>
    <w:rsid w:val="00080BAB"/>
    <w:rsid w:val="00081A85"/>
    <w:rsid w:val="00083389"/>
    <w:rsid w:val="0008397C"/>
    <w:rsid w:val="000850B0"/>
    <w:rsid w:val="00085B11"/>
    <w:rsid w:val="00085F02"/>
    <w:rsid w:val="00086A8D"/>
    <w:rsid w:val="00086EA8"/>
    <w:rsid w:val="00093BC4"/>
    <w:rsid w:val="00093F4A"/>
    <w:rsid w:val="000940EC"/>
    <w:rsid w:val="000A0E55"/>
    <w:rsid w:val="000A3314"/>
    <w:rsid w:val="000A38DA"/>
    <w:rsid w:val="000A5C97"/>
    <w:rsid w:val="000A62F6"/>
    <w:rsid w:val="000B1B5A"/>
    <w:rsid w:val="000B2A70"/>
    <w:rsid w:val="000B4AED"/>
    <w:rsid w:val="000B7747"/>
    <w:rsid w:val="000B77F0"/>
    <w:rsid w:val="000C06A0"/>
    <w:rsid w:val="000C21BF"/>
    <w:rsid w:val="000C21D4"/>
    <w:rsid w:val="000C2417"/>
    <w:rsid w:val="000C3201"/>
    <w:rsid w:val="000C46F6"/>
    <w:rsid w:val="000C616A"/>
    <w:rsid w:val="000D04FE"/>
    <w:rsid w:val="000D0E7B"/>
    <w:rsid w:val="000D27F9"/>
    <w:rsid w:val="000D593E"/>
    <w:rsid w:val="000D7628"/>
    <w:rsid w:val="000E00FA"/>
    <w:rsid w:val="000E0104"/>
    <w:rsid w:val="000E0C97"/>
    <w:rsid w:val="000E1E1B"/>
    <w:rsid w:val="000E27B7"/>
    <w:rsid w:val="000E3D9A"/>
    <w:rsid w:val="000E7F88"/>
    <w:rsid w:val="000F0129"/>
    <w:rsid w:val="000F0812"/>
    <w:rsid w:val="000F08E4"/>
    <w:rsid w:val="000F4E70"/>
    <w:rsid w:val="000F7A56"/>
    <w:rsid w:val="00100775"/>
    <w:rsid w:val="0010330F"/>
    <w:rsid w:val="00103BBA"/>
    <w:rsid w:val="001056ED"/>
    <w:rsid w:val="00106C52"/>
    <w:rsid w:val="001100A1"/>
    <w:rsid w:val="00110779"/>
    <w:rsid w:val="00110D31"/>
    <w:rsid w:val="00110D9C"/>
    <w:rsid w:val="00111554"/>
    <w:rsid w:val="00112061"/>
    <w:rsid w:val="00112427"/>
    <w:rsid w:val="00112986"/>
    <w:rsid w:val="00112E39"/>
    <w:rsid w:val="001141A8"/>
    <w:rsid w:val="001152C2"/>
    <w:rsid w:val="00116F9D"/>
    <w:rsid w:val="001172E0"/>
    <w:rsid w:val="00120DE2"/>
    <w:rsid w:val="00121980"/>
    <w:rsid w:val="001249A9"/>
    <w:rsid w:val="0012530F"/>
    <w:rsid w:val="00125E2B"/>
    <w:rsid w:val="00127794"/>
    <w:rsid w:val="00127EAC"/>
    <w:rsid w:val="00132ACE"/>
    <w:rsid w:val="00133561"/>
    <w:rsid w:val="0013412C"/>
    <w:rsid w:val="00136D2D"/>
    <w:rsid w:val="00141302"/>
    <w:rsid w:val="00144950"/>
    <w:rsid w:val="001459D9"/>
    <w:rsid w:val="00146465"/>
    <w:rsid w:val="00150A19"/>
    <w:rsid w:val="00150B1A"/>
    <w:rsid w:val="00150E9C"/>
    <w:rsid w:val="00150F0F"/>
    <w:rsid w:val="001520A3"/>
    <w:rsid w:val="001533CE"/>
    <w:rsid w:val="00154543"/>
    <w:rsid w:val="00155255"/>
    <w:rsid w:val="00155F3A"/>
    <w:rsid w:val="0015682A"/>
    <w:rsid w:val="00156D28"/>
    <w:rsid w:val="00157907"/>
    <w:rsid w:val="00157EC3"/>
    <w:rsid w:val="00161847"/>
    <w:rsid w:val="0016304A"/>
    <w:rsid w:val="001639E3"/>
    <w:rsid w:val="00163D00"/>
    <w:rsid w:val="001672C2"/>
    <w:rsid w:val="00167403"/>
    <w:rsid w:val="00172412"/>
    <w:rsid w:val="00174233"/>
    <w:rsid w:val="001743BE"/>
    <w:rsid w:val="00175513"/>
    <w:rsid w:val="00182559"/>
    <w:rsid w:val="0018286B"/>
    <w:rsid w:val="00184B9F"/>
    <w:rsid w:val="00185FFB"/>
    <w:rsid w:val="00187389"/>
    <w:rsid w:val="0018795A"/>
    <w:rsid w:val="001879F3"/>
    <w:rsid w:val="00190102"/>
    <w:rsid w:val="0019196B"/>
    <w:rsid w:val="00192CD4"/>
    <w:rsid w:val="00193332"/>
    <w:rsid w:val="00195102"/>
    <w:rsid w:val="00195D0C"/>
    <w:rsid w:val="001962D9"/>
    <w:rsid w:val="001A032D"/>
    <w:rsid w:val="001A0D4F"/>
    <w:rsid w:val="001A1307"/>
    <w:rsid w:val="001A2B6E"/>
    <w:rsid w:val="001A34CE"/>
    <w:rsid w:val="001A3C3F"/>
    <w:rsid w:val="001A6A35"/>
    <w:rsid w:val="001A78BC"/>
    <w:rsid w:val="001B02DB"/>
    <w:rsid w:val="001B0A28"/>
    <w:rsid w:val="001B262F"/>
    <w:rsid w:val="001B5596"/>
    <w:rsid w:val="001B56DA"/>
    <w:rsid w:val="001B6953"/>
    <w:rsid w:val="001B6B6F"/>
    <w:rsid w:val="001B6FF2"/>
    <w:rsid w:val="001B7DC2"/>
    <w:rsid w:val="001C0C21"/>
    <w:rsid w:val="001C3059"/>
    <w:rsid w:val="001C6A7E"/>
    <w:rsid w:val="001C79FD"/>
    <w:rsid w:val="001D03D8"/>
    <w:rsid w:val="001D13D5"/>
    <w:rsid w:val="001D2157"/>
    <w:rsid w:val="001D29EC"/>
    <w:rsid w:val="001D3625"/>
    <w:rsid w:val="001D462F"/>
    <w:rsid w:val="001D4E60"/>
    <w:rsid w:val="001D67A3"/>
    <w:rsid w:val="001D769F"/>
    <w:rsid w:val="001D79E1"/>
    <w:rsid w:val="001E1689"/>
    <w:rsid w:val="001E1EF1"/>
    <w:rsid w:val="001E61B5"/>
    <w:rsid w:val="001E6201"/>
    <w:rsid w:val="001F33E6"/>
    <w:rsid w:val="001F3429"/>
    <w:rsid w:val="001F3575"/>
    <w:rsid w:val="001F3AD9"/>
    <w:rsid w:val="001F4F04"/>
    <w:rsid w:val="001F53EF"/>
    <w:rsid w:val="001F65BC"/>
    <w:rsid w:val="00202B0E"/>
    <w:rsid w:val="002066E4"/>
    <w:rsid w:val="00210020"/>
    <w:rsid w:val="00210797"/>
    <w:rsid w:val="002118A6"/>
    <w:rsid w:val="002118F5"/>
    <w:rsid w:val="002129FE"/>
    <w:rsid w:val="00212FF6"/>
    <w:rsid w:val="002138CC"/>
    <w:rsid w:val="002166E5"/>
    <w:rsid w:val="0021671B"/>
    <w:rsid w:val="002233CC"/>
    <w:rsid w:val="00225D8E"/>
    <w:rsid w:val="002262D8"/>
    <w:rsid w:val="00234957"/>
    <w:rsid w:val="0023764C"/>
    <w:rsid w:val="00241598"/>
    <w:rsid w:val="00241FCA"/>
    <w:rsid w:val="00243EC4"/>
    <w:rsid w:val="002441F1"/>
    <w:rsid w:val="0024770D"/>
    <w:rsid w:val="00251231"/>
    <w:rsid w:val="00252CEC"/>
    <w:rsid w:val="0025459B"/>
    <w:rsid w:val="00256F2A"/>
    <w:rsid w:val="0025706A"/>
    <w:rsid w:val="00263C2B"/>
    <w:rsid w:val="0026578C"/>
    <w:rsid w:val="0026679B"/>
    <w:rsid w:val="00266ECA"/>
    <w:rsid w:val="002671C6"/>
    <w:rsid w:val="0027069C"/>
    <w:rsid w:val="00270F8D"/>
    <w:rsid w:val="002711F6"/>
    <w:rsid w:val="00273BC1"/>
    <w:rsid w:val="002761E3"/>
    <w:rsid w:val="00276A0A"/>
    <w:rsid w:val="0028014D"/>
    <w:rsid w:val="002806D8"/>
    <w:rsid w:val="00281059"/>
    <w:rsid w:val="002816F8"/>
    <w:rsid w:val="00283306"/>
    <w:rsid w:val="00283A57"/>
    <w:rsid w:val="0028573C"/>
    <w:rsid w:val="00285D34"/>
    <w:rsid w:val="00287114"/>
    <w:rsid w:val="00291259"/>
    <w:rsid w:val="00291611"/>
    <w:rsid w:val="0029458F"/>
    <w:rsid w:val="002A0684"/>
    <w:rsid w:val="002A111E"/>
    <w:rsid w:val="002A2389"/>
    <w:rsid w:val="002A3142"/>
    <w:rsid w:val="002A3F9A"/>
    <w:rsid w:val="002A4151"/>
    <w:rsid w:val="002A4EDE"/>
    <w:rsid w:val="002A7B1A"/>
    <w:rsid w:val="002B06D1"/>
    <w:rsid w:val="002B093D"/>
    <w:rsid w:val="002B473A"/>
    <w:rsid w:val="002B48D3"/>
    <w:rsid w:val="002B4B27"/>
    <w:rsid w:val="002C0730"/>
    <w:rsid w:val="002C204D"/>
    <w:rsid w:val="002C2201"/>
    <w:rsid w:val="002C245E"/>
    <w:rsid w:val="002C2FA9"/>
    <w:rsid w:val="002C4169"/>
    <w:rsid w:val="002C43ED"/>
    <w:rsid w:val="002C59D8"/>
    <w:rsid w:val="002C5EA0"/>
    <w:rsid w:val="002C6200"/>
    <w:rsid w:val="002D0939"/>
    <w:rsid w:val="002D19CB"/>
    <w:rsid w:val="002D19EB"/>
    <w:rsid w:val="002D1F08"/>
    <w:rsid w:val="002D2E0D"/>
    <w:rsid w:val="002D46CC"/>
    <w:rsid w:val="002D55B0"/>
    <w:rsid w:val="002D5740"/>
    <w:rsid w:val="002D5F83"/>
    <w:rsid w:val="002E0099"/>
    <w:rsid w:val="002E3C85"/>
    <w:rsid w:val="002E5766"/>
    <w:rsid w:val="002E64A3"/>
    <w:rsid w:val="002F18B0"/>
    <w:rsid w:val="002F30CE"/>
    <w:rsid w:val="002F333E"/>
    <w:rsid w:val="002F41E9"/>
    <w:rsid w:val="002F4400"/>
    <w:rsid w:val="002F45D8"/>
    <w:rsid w:val="002F6077"/>
    <w:rsid w:val="002F713A"/>
    <w:rsid w:val="002F75D3"/>
    <w:rsid w:val="00301093"/>
    <w:rsid w:val="00301183"/>
    <w:rsid w:val="003014E6"/>
    <w:rsid w:val="00301F2B"/>
    <w:rsid w:val="003023B8"/>
    <w:rsid w:val="003027CC"/>
    <w:rsid w:val="003052F9"/>
    <w:rsid w:val="00305AE0"/>
    <w:rsid w:val="003078E6"/>
    <w:rsid w:val="00307B93"/>
    <w:rsid w:val="00307D5B"/>
    <w:rsid w:val="00307F60"/>
    <w:rsid w:val="0031031C"/>
    <w:rsid w:val="003111A7"/>
    <w:rsid w:val="0031162E"/>
    <w:rsid w:val="00312199"/>
    <w:rsid w:val="00312FE8"/>
    <w:rsid w:val="003138AF"/>
    <w:rsid w:val="00313B3D"/>
    <w:rsid w:val="00314402"/>
    <w:rsid w:val="00314CF8"/>
    <w:rsid w:val="00314F86"/>
    <w:rsid w:val="003153CD"/>
    <w:rsid w:val="00315E45"/>
    <w:rsid w:val="00315ED8"/>
    <w:rsid w:val="0031649B"/>
    <w:rsid w:val="00316CFC"/>
    <w:rsid w:val="00317189"/>
    <w:rsid w:val="00321B42"/>
    <w:rsid w:val="00324E03"/>
    <w:rsid w:val="003253EE"/>
    <w:rsid w:val="003258F2"/>
    <w:rsid w:val="00327B17"/>
    <w:rsid w:val="0033015A"/>
    <w:rsid w:val="00334EEE"/>
    <w:rsid w:val="003403D8"/>
    <w:rsid w:val="00341EC0"/>
    <w:rsid w:val="00343927"/>
    <w:rsid w:val="00344B20"/>
    <w:rsid w:val="0034744A"/>
    <w:rsid w:val="00351B3A"/>
    <w:rsid w:val="00351E53"/>
    <w:rsid w:val="00352393"/>
    <w:rsid w:val="00354ADB"/>
    <w:rsid w:val="003561DE"/>
    <w:rsid w:val="00360C1B"/>
    <w:rsid w:val="003629A2"/>
    <w:rsid w:val="00362AAA"/>
    <w:rsid w:val="00362B9D"/>
    <w:rsid w:val="00362E9C"/>
    <w:rsid w:val="00363CBF"/>
    <w:rsid w:val="00364D86"/>
    <w:rsid w:val="00365242"/>
    <w:rsid w:val="003657D2"/>
    <w:rsid w:val="003714E9"/>
    <w:rsid w:val="0037181B"/>
    <w:rsid w:val="003718C3"/>
    <w:rsid w:val="00371A30"/>
    <w:rsid w:val="00372B29"/>
    <w:rsid w:val="00373F1C"/>
    <w:rsid w:val="003751DC"/>
    <w:rsid w:val="00376894"/>
    <w:rsid w:val="00380B23"/>
    <w:rsid w:val="00382883"/>
    <w:rsid w:val="003835CF"/>
    <w:rsid w:val="0038549E"/>
    <w:rsid w:val="00385E4F"/>
    <w:rsid w:val="003902E5"/>
    <w:rsid w:val="003907A7"/>
    <w:rsid w:val="00391624"/>
    <w:rsid w:val="00392091"/>
    <w:rsid w:val="003933C1"/>
    <w:rsid w:val="003942FC"/>
    <w:rsid w:val="0039607D"/>
    <w:rsid w:val="00396F80"/>
    <w:rsid w:val="0039709F"/>
    <w:rsid w:val="003A16A7"/>
    <w:rsid w:val="003A2097"/>
    <w:rsid w:val="003A2255"/>
    <w:rsid w:val="003A3058"/>
    <w:rsid w:val="003A563F"/>
    <w:rsid w:val="003A7760"/>
    <w:rsid w:val="003B074D"/>
    <w:rsid w:val="003B502E"/>
    <w:rsid w:val="003B6258"/>
    <w:rsid w:val="003B785D"/>
    <w:rsid w:val="003B7DDA"/>
    <w:rsid w:val="003C19F4"/>
    <w:rsid w:val="003C1D4F"/>
    <w:rsid w:val="003C2363"/>
    <w:rsid w:val="003C2F0A"/>
    <w:rsid w:val="003C3A54"/>
    <w:rsid w:val="003C4155"/>
    <w:rsid w:val="003C7907"/>
    <w:rsid w:val="003C7964"/>
    <w:rsid w:val="003D0761"/>
    <w:rsid w:val="003D47DD"/>
    <w:rsid w:val="003D586B"/>
    <w:rsid w:val="003D5AFB"/>
    <w:rsid w:val="003D741A"/>
    <w:rsid w:val="003E1899"/>
    <w:rsid w:val="003E1D7A"/>
    <w:rsid w:val="003E57DA"/>
    <w:rsid w:val="003E5DE3"/>
    <w:rsid w:val="003F04B5"/>
    <w:rsid w:val="003F1A0A"/>
    <w:rsid w:val="003F2FD0"/>
    <w:rsid w:val="003F3600"/>
    <w:rsid w:val="003F3FBB"/>
    <w:rsid w:val="003F4127"/>
    <w:rsid w:val="003F4577"/>
    <w:rsid w:val="003F4700"/>
    <w:rsid w:val="003F595C"/>
    <w:rsid w:val="003F6B20"/>
    <w:rsid w:val="003F7140"/>
    <w:rsid w:val="00402995"/>
    <w:rsid w:val="00403796"/>
    <w:rsid w:val="00403C40"/>
    <w:rsid w:val="004045DD"/>
    <w:rsid w:val="00404B06"/>
    <w:rsid w:val="00407B8D"/>
    <w:rsid w:val="0041168B"/>
    <w:rsid w:val="004118E1"/>
    <w:rsid w:val="0041348E"/>
    <w:rsid w:val="004139D8"/>
    <w:rsid w:val="004160C6"/>
    <w:rsid w:val="00416E05"/>
    <w:rsid w:val="00421D34"/>
    <w:rsid w:val="00421D73"/>
    <w:rsid w:val="004257AE"/>
    <w:rsid w:val="00426DF4"/>
    <w:rsid w:val="00430FC2"/>
    <w:rsid w:val="0043469E"/>
    <w:rsid w:val="00435027"/>
    <w:rsid w:val="004362AB"/>
    <w:rsid w:val="00436365"/>
    <w:rsid w:val="00436646"/>
    <w:rsid w:val="00437481"/>
    <w:rsid w:val="00443BD1"/>
    <w:rsid w:val="00444E70"/>
    <w:rsid w:val="004451E1"/>
    <w:rsid w:val="0044606A"/>
    <w:rsid w:val="0044663C"/>
    <w:rsid w:val="004476C4"/>
    <w:rsid w:val="0045082D"/>
    <w:rsid w:val="00450D96"/>
    <w:rsid w:val="004515C0"/>
    <w:rsid w:val="00451664"/>
    <w:rsid w:val="00452215"/>
    <w:rsid w:val="00452D90"/>
    <w:rsid w:val="00453557"/>
    <w:rsid w:val="0045392B"/>
    <w:rsid w:val="00454604"/>
    <w:rsid w:val="00455AB1"/>
    <w:rsid w:val="00456B19"/>
    <w:rsid w:val="00460313"/>
    <w:rsid w:val="00460653"/>
    <w:rsid w:val="00461987"/>
    <w:rsid w:val="004630C6"/>
    <w:rsid w:val="0046371D"/>
    <w:rsid w:val="00470BAC"/>
    <w:rsid w:val="00470C5C"/>
    <w:rsid w:val="00471B02"/>
    <w:rsid w:val="0047456B"/>
    <w:rsid w:val="004755A8"/>
    <w:rsid w:val="00476D24"/>
    <w:rsid w:val="004779F2"/>
    <w:rsid w:val="00481EC0"/>
    <w:rsid w:val="00484073"/>
    <w:rsid w:val="00487B6B"/>
    <w:rsid w:val="00490E1F"/>
    <w:rsid w:val="00491A85"/>
    <w:rsid w:val="0049287B"/>
    <w:rsid w:val="00493587"/>
    <w:rsid w:val="00494581"/>
    <w:rsid w:val="00494B35"/>
    <w:rsid w:val="00496FFA"/>
    <w:rsid w:val="00497C6B"/>
    <w:rsid w:val="004A0131"/>
    <w:rsid w:val="004A7BA3"/>
    <w:rsid w:val="004B1D49"/>
    <w:rsid w:val="004B2226"/>
    <w:rsid w:val="004B222A"/>
    <w:rsid w:val="004B37FD"/>
    <w:rsid w:val="004B3F87"/>
    <w:rsid w:val="004B48CE"/>
    <w:rsid w:val="004B576C"/>
    <w:rsid w:val="004B78F8"/>
    <w:rsid w:val="004C0731"/>
    <w:rsid w:val="004C1E0B"/>
    <w:rsid w:val="004C318A"/>
    <w:rsid w:val="004C3BB5"/>
    <w:rsid w:val="004C557C"/>
    <w:rsid w:val="004C5C1C"/>
    <w:rsid w:val="004D2B5D"/>
    <w:rsid w:val="004D4FA2"/>
    <w:rsid w:val="004D6809"/>
    <w:rsid w:val="004D6C53"/>
    <w:rsid w:val="004E11C7"/>
    <w:rsid w:val="004E48B2"/>
    <w:rsid w:val="004E67CA"/>
    <w:rsid w:val="004F0489"/>
    <w:rsid w:val="004F0E69"/>
    <w:rsid w:val="004F10AD"/>
    <w:rsid w:val="004F1199"/>
    <w:rsid w:val="004F1A6A"/>
    <w:rsid w:val="004F3350"/>
    <w:rsid w:val="004F754F"/>
    <w:rsid w:val="005030C2"/>
    <w:rsid w:val="00503618"/>
    <w:rsid w:val="005036CE"/>
    <w:rsid w:val="0050434F"/>
    <w:rsid w:val="00504A96"/>
    <w:rsid w:val="00504BAB"/>
    <w:rsid w:val="005112A8"/>
    <w:rsid w:val="005120E9"/>
    <w:rsid w:val="00512EC9"/>
    <w:rsid w:val="005131BD"/>
    <w:rsid w:val="0051535D"/>
    <w:rsid w:val="00515E9A"/>
    <w:rsid w:val="00516E23"/>
    <w:rsid w:val="0052152A"/>
    <w:rsid w:val="0052387D"/>
    <w:rsid w:val="00523ABD"/>
    <w:rsid w:val="00524340"/>
    <w:rsid w:val="00525E04"/>
    <w:rsid w:val="00526865"/>
    <w:rsid w:val="0053249C"/>
    <w:rsid w:val="00533C49"/>
    <w:rsid w:val="00533F23"/>
    <w:rsid w:val="005354A1"/>
    <w:rsid w:val="00535DC5"/>
    <w:rsid w:val="00536221"/>
    <w:rsid w:val="0053637E"/>
    <w:rsid w:val="00536459"/>
    <w:rsid w:val="00537CF1"/>
    <w:rsid w:val="00540D04"/>
    <w:rsid w:val="00540F86"/>
    <w:rsid w:val="005455A5"/>
    <w:rsid w:val="00550C4A"/>
    <w:rsid w:val="005539B2"/>
    <w:rsid w:val="00553CBA"/>
    <w:rsid w:val="0055495B"/>
    <w:rsid w:val="00554D32"/>
    <w:rsid w:val="0055727F"/>
    <w:rsid w:val="00557448"/>
    <w:rsid w:val="00560725"/>
    <w:rsid w:val="00560A48"/>
    <w:rsid w:val="00560B9B"/>
    <w:rsid w:val="00563F41"/>
    <w:rsid w:val="005642BB"/>
    <w:rsid w:val="00564318"/>
    <w:rsid w:val="00565917"/>
    <w:rsid w:val="00565DEB"/>
    <w:rsid w:val="00571C79"/>
    <w:rsid w:val="00575B82"/>
    <w:rsid w:val="00577C56"/>
    <w:rsid w:val="005812B7"/>
    <w:rsid w:val="0058225E"/>
    <w:rsid w:val="0058246B"/>
    <w:rsid w:val="00585945"/>
    <w:rsid w:val="00585EE9"/>
    <w:rsid w:val="00585FBB"/>
    <w:rsid w:val="00586810"/>
    <w:rsid w:val="00586E81"/>
    <w:rsid w:val="005934AF"/>
    <w:rsid w:val="0059406E"/>
    <w:rsid w:val="005957A8"/>
    <w:rsid w:val="005957B4"/>
    <w:rsid w:val="00596D72"/>
    <w:rsid w:val="005A1ACD"/>
    <w:rsid w:val="005A2B09"/>
    <w:rsid w:val="005A451F"/>
    <w:rsid w:val="005A73F0"/>
    <w:rsid w:val="005A7D8E"/>
    <w:rsid w:val="005A7DA4"/>
    <w:rsid w:val="005B025E"/>
    <w:rsid w:val="005B1540"/>
    <w:rsid w:val="005B220B"/>
    <w:rsid w:val="005B5ED5"/>
    <w:rsid w:val="005B7E17"/>
    <w:rsid w:val="005C0771"/>
    <w:rsid w:val="005C0D8F"/>
    <w:rsid w:val="005C244A"/>
    <w:rsid w:val="005C2580"/>
    <w:rsid w:val="005C2A09"/>
    <w:rsid w:val="005C5EE0"/>
    <w:rsid w:val="005C738D"/>
    <w:rsid w:val="005C772F"/>
    <w:rsid w:val="005D04DB"/>
    <w:rsid w:val="005D0536"/>
    <w:rsid w:val="005D0B60"/>
    <w:rsid w:val="005D1971"/>
    <w:rsid w:val="005D2832"/>
    <w:rsid w:val="005D5293"/>
    <w:rsid w:val="005D534E"/>
    <w:rsid w:val="005D5883"/>
    <w:rsid w:val="005D5A17"/>
    <w:rsid w:val="005D5A54"/>
    <w:rsid w:val="005D5FEF"/>
    <w:rsid w:val="005D6205"/>
    <w:rsid w:val="005D6A56"/>
    <w:rsid w:val="005D6FF6"/>
    <w:rsid w:val="005E0037"/>
    <w:rsid w:val="005E0B25"/>
    <w:rsid w:val="005E0B5F"/>
    <w:rsid w:val="005E0CFB"/>
    <w:rsid w:val="005E0EDB"/>
    <w:rsid w:val="005E110D"/>
    <w:rsid w:val="005E29D6"/>
    <w:rsid w:val="005E57FA"/>
    <w:rsid w:val="005E61C6"/>
    <w:rsid w:val="005E63F9"/>
    <w:rsid w:val="005F01D8"/>
    <w:rsid w:val="005F2F5E"/>
    <w:rsid w:val="00600FE3"/>
    <w:rsid w:val="00601D66"/>
    <w:rsid w:val="006041A9"/>
    <w:rsid w:val="00604DC4"/>
    <w:rsid w:val="0060643B"/>
    <w:rsid w:val="006104C0"/>
    <w:rsid w:val="00611E01"/>
    <w:rsid w:val="0061370C"/>
    <w:rsid w:val="00614802"/>
    <w:rsid w:val="00614C54"/>
    <w:rsid w:val="00615346"/>
    <w:rsid w:val="0061796D"/>
    <w:rsid w:val="0062149E"/>
    <w:rsid w:val="00621A7C"/>
    <w:rsid w:val="00621ACE"/>
    <w:rsid w:val="006238EC"/>
    <w:rsid w:val="00626887"/>
    <w:rsid w:val="006324C9"/>
    <w:rsid w:val="00632642"/>
    <w:rsid w:val="006331AF"/>
    <w:rsid w:val="00634976"/>
    <w:rsid w:val="0063564E"/>
    <w:rsid w:val="00635F03"/>
    <w:rsid w:val="0064041B"/>
    <w:rsid w:val="006406AE"/>
    <w:rsid w:val="0064294F"/>
    <w:rsid w:val="00642EA2"/>
    <w:rsid w:val="0064462B"/>
    <w:rsid w:val="00646344"/>
    <w:rsid w:val="006501E7"/>
    <w:rsid w:val="00650917"/>
    <w:rsid w:val="006521AC"/>
    <w:rsid w:val="00652BE2"/>
    <w:rsid w:val="00654C3F"/>
    <w:rsid w:val="00654DDF"/>
    <w:rsid w:val="006551E7"/>
    <w:rsid w:val="006562BB"/>
    <w:rsid w:val="006650E2"/>
    <w:rsid w:val="006652FE"/>
    <w:rsid w:val="00667170"/>
    <w:rsid w:val="00673075"/>
    <w:rsid w:val="00673D35"/>
    <w:rsid w:val="006742F4"/>
    <w:rsid w:val="00680872"/>
    <w:rsid w:val="00681309"/>
    <w:rsid w:val="0068194A"/>
    <w:rsid w:val="00681B5A"/>
    <w:rsid w:val="0068205A"/>
    <w:rsid w:val="00682918"/>
    <w:rsid w:val="00686406"/>
    <w:rsid w:val="00686B95"/>
    <w:rsid w:val="00687548"/>
    <w:rsid w:val="00690096"/>
    <w:rsid w:val="006907A2"/>
    <w:rsid w:val="00695006"/>
    <w:rsid w:val="00697981"/>
    <w:rsid w:val="006A1DB2"/>
    <w:rsid w:val="006A3B8F"/>
    <w:rsid w:val="006A4708"/>
    <w:rsid w:val="006A4F71"/>
    <w:rsid w:val="006A604C"/>
    <w:rsid w:val="006A69DD"/>
    <w:rsid w:val="006B1091"/>
    <w:rsid w:val="006B2001"/>
    <w:rsid w:val="006B323E"/>
    <w:rsid w:val="006B4219"/>
    <w:rsid w:val="006B48C3"/>
    <w:rsid w:val="006B5169"/>
    <w:rsid w:val="006B6ECA"/>
    <w:rsid w:val="006B7A96"/>
    <w:rsid w:val="006C1800"/>
    <w:rsid w:val="006C3019"/>
    <w:rsid w:val="006C3915"/>
    <w:rsid w:val="006C5AA6"/>
    <w:rsid w:val="006C727E"/>
    <w:rsid w:val="006D0097"/>
    <w:rsid w:val="006D02A6"/>
    <w:rsid w:val="006D1887"/>
    <w:rsid w:val="006D22EC"/>
    <w:rsid w:val="006D555A"/>
    <w:rsid w:val="006D75C9"/>
    <w:rsid w:val="006E0897"/>
    <w:rsid w:val="006E0B1A"/>
    <w:rsid w:val="006E0DF5"/>
    <w:rsid w:val="006E6179"/>
    <w:rsid w:val="006E6340"/>
    <w:rsid w:val="006F00C3"/>
    <w:rsid w:val="006F09CA"/>
    <w:rsid w:val="006F1E77"/>
    <w:rsid w:val="006F3007"/>
    <w:rsid w:val="006F33C0"/>
    <w:rsid w:val="006F3D84"/>
    <w:rsid w:val="006F4396"/>
    <w:rsid w:val="006F5085"/>
    <w:rsid w:val="006F5724"/>
    <w:rsid w:val="006F7F9D"/>
    <w:rsid w:val="007010F2"/>
    <w:rsid w:val="00701A72"/>
    <w:rsid w:val="00701BBF"/>
    <w:rsid w:val="0070200D"/>
    <w:rsid w:val="00703EA2"/>
    <w:rsid w:val="0070471E"/>
    <w:rsid w:val="00705299"/>
    <w:rsid w:val="00705FA2"/>
    <w:rsid w:val="00707529"/>
    <w:rsid w:val="00707D7F"/>
    <w:rsid w:val="00711A92"/>
    <w:rsid w:val="00711B06"/>
    <w:rsid w:val="00712A8D"/>
    <w:rsid w:val="007140CC"/>
    <w:rsid w:val="00725651"/>
    <w:rsid w:val="007268A8"/>
    <w:rsid w:val="00727DA3"/>
    <w:rsid w:val="0073107A"/>
    <w:rsid w:val="00731869"/>
    <w:rsid w:val="00732167"/>
    <w:rsid w:val="00735094"/>
    <w:rsid w:val="0073515D"/>
    <w:rsid w:val="00737680"/>
    <w:rsid w:val="00745335"/>
    <w:rsid w:val="00746412"/>
    <w:rsid w:val="00746618"/>
    <w:rsid w:val="00746ABC"/>
    <w:rsid w:val="00753583"/>
    <w:rsid w:val="00753913"/>
    <w:rsid w:val="00753BB5"/>
    <w:rsid w:val="00760389"/>
    <w:rsid w:val="00760D1E"/>
    <w:rsid w:val="00760F3A"/>
    <w:rsid w:val="00761227"/>
    <w:rsid w:val="00761940"/>
    <w:rsid w:val="00767427"/>
    <w:rsid w:val="00770871"/>
    <w:rsid w:val="00771A9B"/>
    <w:rsid w:val="0077354B"/>
    <w:rsid w:val="0077371F"/>
    <w:rsid w:val="00773D27"/>
    <w:rsid w:val="00774794"/>
    <w:rsid w:val="0077663E"/>
    <w:rsid w:val="00782445"/>
    <w:rsid w:val="007833E4"/>
    <w:rsid w:val="007858EA"/>
    <w:rsid w:val="007862B8"/>
    <w:rsid w:val="0078685F"/>
    <w:rsid w:val="00786D12"/>
    <w:rsid w:val="00787AA1"/>
    <w:rsid w:val="00792716"/>
    <w:rsid w:val="0079334E"/>
    <w:rsid w:val="00796185"/>
    <w:rsid w:val="00796230"/>
    <w:rsid w:val="00796353"/>
    <w:rsid w:val="007A0C3E"/>
    <w:rsid w:val="007A1073"/>
    <w:rsid w:val="007A3D08"/>
    <w:rsid w:val="007A50DB"/>
    <w:rsid w:val="007A5B90"/>
    <w:rsid w:val="007A5D97"/>
    <w:rsid w:val="007A67CD"/>
    <w:rsid w:val="007B508F"/>
    <w:rsid w:val="007B6CB9"/>
    <w:rsid w:val="007B71E9"/>
    <w:rsid w:val="007B74AB"/>
    <w:rsid w:val="007B79AE"/>
    <w:rsid w:val="007C1F08"/>
    <w:rsid w:val="007C20CE"/>
    <w:rsid w:val="007C3094"/>
    <w:rsid w:val="007C3C06"/>
    <w:rsid w:val="007C3CEE"/>
    <w:rsid w:val="007C4572"/>
    <w:rsid w:val="007C5656"/>
    <w:rsid w:val="007C5C89"/>
    <w:rsid w:val="007C5DF0"/>
    <w:rsid w:val="007C65A5"/>
    <w:rsid w:val="007C6713"/>
    <w:rsid w:val="007D05E1"/>
    <w:rsid w:val="007D06FC"/>
    <w:rsid w:val="007D2194"/>
    <w:rsid w:val="007D2CE8"/>
    <w:rsid w:val="007D3F1B"/>
    <w:rsid w:val="007D491A"/>
    <w:rsid w:val="007D4A16"/>
    <w:rsid w:val="007D4A2D"/>
    <w:rsid w:val="007D4EA7"/>
    <w:rsid w:val="007D6607"/>
    <w:rsid w:val="007D7442"/>
    <w:rsid w:val="007E0439"/>
    <w:rsid w:val="007E1905"/>
    <w:rsid w:val="007E1FF7"/>
    <w:rsid w:val="007E3C98"/>
    <w:rsid w:val="007E6E20"/>
    <w:rsid w:val="007F086E"/>
    <w:rsid w:val="007F14D4"/>
    <w:rsid w:val="007F4401"/>
    <w:rsid w:val="007F52C3"/>
    <w:rsid w:val="007F7DB6"/>
    <w:rsid w:val="00801017"/>
    <w:rsid w:val="008025CC"/>
    <w:rsid w:val="008039AC"/>
    <w:rsid w:val="008049E1"/>
    <w:rsid w:val="00806266"/>
    <w:rsid w:val="0080637B"/>
    <w:rsid w:val="008063AE"/>
    <w:rsid w:val="00812D87"/>
    <w:rsid w:val="008143BD"/>
    <w:rsid w:val="00815745"/>
    <w:rsid w:val="0081583D"/>
    <w:rsid w:val="00815F95"/>
    <w:rsid w:val="0081711D"/>
    <w:rsid w:val="0081785D"/>
    <w:rsid w:val="00817A0B"/>
    <w:rsid w:val="00823D9F"/>
    <w:rsid w:val="00824296"/>
    <w:rsid w:val="00825265"/>
    <w:rsid w:val="0082569C"/>
    <w:rsid w:val="00825BEE"/>
    <w:rsid w:val="00826957"/>
    <w:rsid w:val="00826C21"/>
    <w:rsid w:val="00827F21"/>
    <w:rsid w:val="00830F6B"/>
    <w:rsid w:val="0083417D"/>
    <w:rsid w:val="008355AA"/>
    <w:rsid w:val="00837B00"/>
    <w:rsid w:val="00840992"/>
    <w:rsid w:val="00841EA8"/>
    <w:rsid w:val="00842310"/>
    <w:rsid w:val="00850BAB"/>
    <w:rsid w:val="00851F2B"/>
    <w:rsid w:val="008550D1"/>
    <w:rsid w:val="00855B4E"/>
    <w:rsid w:val="008563B3"/>
    <w:rsid w:val="008565BA"/>
    <w:rsid w:val="00856AF9"/>
    <w:rsid w:val="008615BC"/>
    <w:rsid w:val="00861B98"/>
    <w:rsid w:val="00861C2A"/>
    <w:rsid w:val="00861FE1"/>
    <w:rsid w:val="00862FBC"/>
    <w:rsid w:val="00863B3F"/>
    <w:rsid w:val="00864C1F"/>
    <w:rsid w:val="00867CE6"/>
    <w:rsid w:val="0087321B"/>
    <w:rsid w:val="00873830"/>
    <w:rsid w:val="008743A4"/>
    <w:rsid w:val="00874EA7"/>
    <w:rsid w:val="008818F3"/>
    <w:rsid w:val="00881AC9"/>
    <w:rsid w:val="0088253D"/>
    <w:rsid w:val="0088766E"/>
    <w:rsid w:val="00891802"/>
    <w:rsid w:val="00891C0D"/>
    <w:rsid w:val="0089238B"/>
    <w:rsid w:val="00893225"/>
    <w:rsid w:val="00894647"/>
    <w:rsid w:val="008947B9"/>
    <w:rsid w:val="008949AD"/>
    <w:rsid w:val="00897322"/>
    <w:rsid w:val="00897C2F"/>
    <w:rsid w:val="008A010E"/>
    <w:rsid w:val="008A2EEF"/>
    <w:rsid w:val="008A417C"/>
    <w:rsid w:val="008A43AD"/>
    <w:rsid w:val="008A4568"/>
    <w:rsid w:val="008A6F79"/>
    <w:rsid w:val="008B1CAE"/>
    <w:rsid w:val="008B2EC6"/>
    <w:rsid w:val="008B5856"/>
    <w:rsid w:val="008C02C4"/>
    <w:rsid w:val="008C0F08"/>
    <w:rsid w:val="008C34A9"/>
    <w:rsid w:val="008C3A39"/>
    <w:rsid w:val="008C5EE9"/>
    <w:rsid w:val="008C7E12"/>
    <w:rsid w:val="008D1491"/>
    <w:rsid w:val="008D2BD1"/>
    <w:rsid w:val="008D6EC4"/>
    <w:rsid w:val="008E2F58"/>
    <w:rsid w:val="008E60B6"/>
    <w:rsid w:val="008E7E57"/>
    <w:rsid w:val="008F140F"/>
    <w:rsid w:val="008F1F45"/>
    <w:rsid w:val="008F2C62"/>
    <w:rsid w:val="008F3AEB"/>
    <w:rsid w:val="008F51BF"/>
    <w:rsid w:val="008F590B"/>
    <w:rsid w:val="009034B8"/>
    <w:rsid w:val="00903E1D"/>
    <w:rsid w:val="009046C8"/>
    <w:rsid w:val="0091307B"/>
    <w:rsid w:val="009179EB"/>
    <w:rsid w:val="009206DB"/>
    <w:rsid w:val="0092135E"/>
    <w:rsid w:val="00921415"/>
    <w:rsid w:val="00923E85"/>
    <w:rsid w:val="00925C8A"/>
    <w:rsid w:val="00926B7B"/>
    <w:rsid w:val="009277E0"/>
    <w:rsid w:val="009303F8"/>
    <w:rsid w:val="0093053D"/>
    <w:rsid w:val="009314B5"/>
    <w:rsid w:val="00931838"/>
    <w:rsid w:val="00932CA3"/>
    <w:rsid w:val="00932F0E"/>
    <w:rsid w:val="00933E2C"/>
    <w:rsid w:val="00934A16"/>
    <w:rsid w:val="00935E18"/>
    <w:rsid w:val="0093665D"/>
    <w:rsid w:val="009367DA"/>
    <w:rsid w:val="00937E40"/>
    <w:rsid w:val="0094115A"/>
    <w:rsid w:val="00945543"/>
    <w:rsid w:val="00950DBD"/>
    <w:rsid w:val="00956A0C"/>
    <w:rsid w:val="00960282"/>
    <w:rsid w:val="0096209C"/>
    <w:rsid w:val="00966952"/>
    <w:rsid w:val="00966DF2"/>
    <w:rsid w:val="00967BD9"/>
    <w:rsid w:val="00970C11"/>
    <w:rsid w:val="00970D77"/>
    <w:rsid w:val="0097228C"/>
    <w:rsid w:val="0097279A"/>
    <w:rsid w:val="00972B9C"/>
    <w:rsid w:val="00976430"/>
    <w:rsid w:val="009817AB"/>
    <w:rsid w:val="00982AD7"/>
    <w:rsid w:val="00982CE8"/>
    <w:rsid w:val="00984C3F"/>
    <w:rsid w:val="009857EB"/>
    <w:rsid w:val="009903DF"/>
    <w:rsid w:val="009920B0"/>
    <w:rsid w:val="00997B9A"/>
    <w:rsid w:val="009A0947"/>
    <w:rsid w:val="009A0E2A"/>
    <w:rsid w:val="009A1738"/>
    <w:rsid w:val="009A193F"/>
    <w:rsid w:val="009A1B1E"/>
    <w:rsid w:val="009A1B83"/>
    <w:rsid w:val="009A2FE6"/>
    <w:rsid w:val="009A6F68"/>
    <w:rsid w:val="009B2822"/>
    <w:rsid w:val="009B40FB"/>
    <w:rsid w:val="009B412C"/>
    <w:rsid w:val="009C0B11"/>
    <w:rsid w:val="009C1B96"/>
    <w:rsid w:val="009C266A"/>
    <w:rsid w:val="009C2A7B"/>
    <w:rsid w:val="009C4718"/>
    <w:rsid w:val="009C4DB7"/>
    <w:rsid w:val="009C6E37"/>
    <w:rsid w:val="009C70CD"/>
    <w:rsid w:val="009C7D97"/>
    <w:rsid w:val="009D23CB"/>
    <w:rsid w:val="009D4BA6"/>
    <w:rsid w:val="009D4C51"/>
    <w:rsid w:val="009D63F0"/>
    <w:rsid w:val="009D6C79"/>
    <w:rsid w:val="009E12A6"/>
    <w:rsid w:val="009E1463"/>
    <w:rsid w:val="009E6B37"/>
    <w:rsid w:val="009E76AF"/>
    <w:rsid w:val="009E7BC2"/>
    <w:rsid w:val="009F1B47"/>
    <w:rsid w:val="009F2030"/>
    <w:rsid w:val="009F389B"/>
    <w:rsid w:val="009F39C5"/>
    <w:rsid w:val="009F3D87"/>
    <w:rsid w:val="009F732F"/>
    <w:rsid w:val="00A00030"/>
    <w:rsid w:val="00A00B73"/>
    <w:rsid w:val="00A031F7"/>
    <w:rsid w:val="00A032DA"/>
    <w:rsid w:val="00A04A51"/>
    <w:rsid w:val="00A05386"/>
    <w:rsid w:val="00A05805"/>
    <w:rsid w:val="00A06752"/>
    <w:rsid w:val="00A06E36"/>
    <w:rsid w:val="00A07118"/>
    <w:rsid w:val="00A107E2"/>
    <w:rsid w:val="00A11C00"/>
    <w:rsid w:val="00A12C5A"/>
    <w:rsid w:val="00A13AF4"/>
    <w:rsid w:val="00A14756"/>
    <w:rsid w:val="00A1608F"/>
    <w:rsid w:val="00A1683D"/>
    <w:rsid w:val="00A22888"/>
    <w:rsid w:val="00A231DA"/>
    <w:rsid w:val="00A27AEB"/>
    <w:rsid w:val="00A30E3A"/>
    <w:rsid w:val="00A30FF6"/>
    <w:rsid w:val="00A339A8"/>
    <w:rsid w:val="00A34851"/>
    <w:rsid w:val="00A34D79"/>
    <w:rsid w:val="00A35002"/>
    <w:rsid w:val="00A36C74"/>
    <w:rsid w:val="00A37D65"/>
    <w:rsid w:val="00A422BD"/>
    <w:rsid w:val="00A465B9"/>
    <w:rsid w:val="00A50FBB"/>
    <w:rsid w:val="00A52ECF"/>
    <w:rsid w:val="00A5326B"/>
    <w:rsid w:val="00A538FB"/>
    <w:rsid w:val="00A54E28"/>
    <w:rsid w:val="00A55BAD"/>
    <w:rsid w:val="00A56ABF"/>
    <w:rsid w:val="00A56C2C"/>
    <w:rsid w:val="00A57B1A"/>
    <w:rsid w:val="00A623D9"/>
    <w:rsid w:val="00A66165"/>
    <w:rsid w:val="00A66350"/>
    <w:rsid w:val="00A710F8"/>
    <w:rsid w:val="00A71CD8"/>
    <w:rsid w:val="00A74154"/>
    <w:rsid w:val="00A80A53"/>
    <w:rsid w:val="00A80A9D"/>
    <w:rsid w:val="00A82CC7"/>
    <w:rsid w:val="00A82D74"/>
    <w:rsid w:val="00A872C8"/>
    <w:rsid w:val="00A907E6"/>
    <w:rsid w:val="00A91514"/>
    <w:rsid w:val="00A91F2F"/>
    <w:rsid w:val="00A92D06"/>
    <w:rsid w:val="00A92F45"/>
    <w:rsid w:val="00A9471F"/>
    <w:rsid w:val="00A973D4"/>
    <w:rsid w:val="00A97C6B"/>
    <w:rsid w:val="00A97D60"/>
    <w:rsid w:val="00A97ED4"/>
    <w:rsid w:val="00AA08E4"/>
    <w:rsid w:val="00AA1156"/>
    <w:rsid w:val="00AA4735"/>
    <w:rsid w:val="00AA70B2"/>
    <w:rsid w:val="00AB2CF3"/>
    <w:rsid w:val="00AB72F1"/>
    <w:rsid w:val="00AC1DDD"/>
    <w:rsid w:val="00AC1E79"/>
    <w:rsid w:val="00AC286C"/>
    <w:rsid w:val="00AC2E2B"/>
    <w:rsid w:val="00AC48C8"/>
    <w:rsid w:val="00AC5201"/>
    <w:rsid w:val="00AC5787"/>
    <w:rsid w:val="00AD3FE9"/>
    <w:rsid w:val="00AD513C"/>
    <w:rsid w:val="00AD6EA7"/>
    <w:rsid w:val="00AE1CE7"/>
    <w:rsid w:val="00AE2DF5"/>
    <w:rsid w:val="00AE54DF"/>
    <w:rsid w:val="00AF0179"/>
    <w:rsid w:val="00AF091C"/>
    <w:rsid w:val="00AF2253"/>
    <w:rsid w:val="00AF3153"/>
    <w:rsid w:val="00AF420F"/>
    <w:rsid w:val="00AF50BC"/>
    <w:rsid w:val="00AF57EC"/>
    <w:rsid w:val="00AF7D0E"/>
    <w:rsid w:val="00AF7D14"/>
    <w:rsid w:val="00AF7DA0"/>
    <w:rsid w:val="00B01110"/>
    <w:rsid w:val="00B01DCE"/>
    <w:rsid w:val="00B02164"/>
    <w:rsid w:val="00B03627"/>
    <w:rsid w:val="00B12B31"/>
    <w:rsid w:val="00B143B0"/>
    <w:rsid w:val="00B146A2"/>
    <w:rsid w:val="00B14FFC"/>
    <w:rsid w:val="00B161FC"/>
    <w:rsid w:val="00B17142"/>
    <w:rsid w:val="00B177D0"/>
    <w:rsid w:val="00B2083F"/>
    <w:rsid w:val="00B209A5"/>
    <w:rsid w:val="00B20B54"/>
    <w:rsid w:val="00B257EB"/>
    <w:rsid w:val="00B26BC8"/>
    <w:rsid w:val="00B27D2E"/>
    <w:rsid w:val="00B31486"/>
    <w:rsid w:val="00B333AC"/>
    <w:rsid w:val="00B34AD8"/>
    <w:rsid w:val="00B3549F"/>
    <w:rsid w:val="00B35794"/>
    <w:rsid w:val="00B35FF2"/>
    <w:rsid w:val="00B36167"/>
    <w:rsid w:val="00B3684C"/>
    <w:rsid w:val="00B406AA"/>
    <w:rsid w:val="00B42B57"/>
    <w:rsid w:val="00B434AE"/>
    <w:rsid w:val="00B456F0"/>
    <w:rsid w:val="00B4612A"/>
    <w:rsid w:val="00B47FEF"/>
    <w:rsid w:val="00B512CF"/>
    <w:rsid w:val="00B51A6A"/>
    <w:rsid w:val="00B52DAB"/>
    <w:rsid w:val="00B549B3"/>
    <w:rsid w:val="00B564B6"/>
    <w:rsid w:val="00B60B29"/>
    <w:rsid w:val="00B62700"/>
    <w:rsid w:val="00B62A49"/>
    <w:rsid w:val="00B63724"/>
    <w:rsid w:val="00B64A87"/>
    <w:rsid w:val="00B64EB2"/>
    <w:rsid w:val="00B65BA3"/>
    <w:rsid w:val="00B65CAE"/>
    <w:rsid w:val="00B6721B"/>
    <w:rsid w:val="00B7171E"/>
    <w:rsid w:val="00B74291"/>
    <w:rsid w:val="00B77A4D"/>
    <w:rsid w:val="00B815D1"/>
    <w:rsid w:val="00B82B20"/>
    <w:rsid w:val="00B8465A"/>
    <w:rsid w:val="00B862F9"/>
    <w:rsid w:val="00B86B7A"/>
    <w:rsid w:val="00B90FDE"/>
    <w:rsid w:val="00B91A04"/>
    <w:rsid w:val="00B93248"/>
    <w:rsid w:val="00B93598"/>
    <w:rsid w:val="00B9718D"/>
    <w:rsid w:val="00B97CBC"/>
    <w:rsid w:val="00B97D5A"/>
    <w:rsid w:val="00BA0247"/>
    <w:rsid w:val="00BA4AEF"/>
    <w:rsid w:val="00BA5C37"/>
    <w:rsid w:val="00BA64C1"/>
    <w:rsid w:val="00BB0069"/>
    <w:rsid w:val="00BB0A40"/>
    <w:rsid w:val="00BB0B11"/>
    <w:rsid w:val="00BB19A4"/>
    <w:rsid w:val="00BB2F2F"/>
    <w:rsid w:val="00BB2F4E"/>
    <w:rsid w:val="00BB460D"/>
    <w:rsid w:val="00BB4A03"/>
    <w:rsid w:val="00BB67EB"/>
    <w:rsid w:val="00BB7133"/>
    <w:rsid w:val="00BB746A"/>
    <w:rsid w:val="00BC0D2A"/>
    <w:rsid w:val="00BC1566"/>
    <w:rsid w:val="00BC20C6"/>
    <w:rsid w:val="00BC4B9B"/>
    <w:rsid w:val="00BC5C6A"/>
    <w:rsid w:val="00BC5CD6"/>
    <w:rsid w:val="00BC5D44"/>
    <w:rsid w:val="00BC6171"/>
    <w:rsid w:val="00BC65E0"/>
    <w:rsid w:val="00BD03C2"/>
    <w:rsid w:val="00BD5605"/>
    <w:rsid w:val="00BD67B1"/>
    <w:rsid w:val="00BD6FAF"/>
    <w:rsid w:val="00BD7197"/>
    <w:rsid w:val="00BD7566"/>
    <w:rsid w:val="00BE14C1"/>
    <w:rsid w:val="00BE3EE7"/>
    <w:rsid w:val="00BE7961"/>
    <w:rsid w:val="00BF16FA"/>
    <w:rsid w:val="00BF29DD"/>
    <w:rsid w:val="00BF2DD7"/>
    <w:rsid w:val="00BF2F14"/>
    <w:rsid w:val="00BF406F"/>
    <w:rsid w:val="00C01D44"/>
    <w:rsid w:val="00C01EE1"/>
    <w:rsid w:val="00C02916"/>
    <w:rsid w:val="00C02AEE"/>
    <w:rsid w:val="00C04725"/>
    <w:rsid w:val="00C070CF"/>
    <w:rsid w:val="00C11525"/>
    <w:rsid w:val="00C1243E"/>
    <w:rsid w:val="00C16FF6"/>
    <w:rsid w:val="00C230E7"/>
    <w:rsid w:val="00C23657"/>
    <w:rsid w:val="00C23ABB"/>
    <w:rsid w:val="00C259FB"/>
    <w:rsid w:val="00C25C5A"/>
    <w:rsid w:val="00C27C5E"/>
    <w:rsid w:val="00C27C87"/>
    <w:rsid w:val="00C317EF"/>
    <w:rsid w:val="00C31C82"/>
    <w:rsid w:val="00C326BE"/>
    <w:rsid w:val="00C32B2F"/>
    <w:rsid w:val="00C35A12"/>
    <w:rsid w:val="00C3644F"/>
    <w:rsid w:val="00C3692A"/>
    <w:rsid w:val="00C37864"/>
    <w:rsid w:val="00C433B9"/>
    <w:rsid w:val="00C43993"/>
    <w:rsid w:val="00C462EE"/>
    <w:rsid w:val="00C46866"/>
    <w:rsid w:val="00C5136F"/>
    <w:rsid w:val="00C524EA"/>
    <w:rsid w:val="00C548FE"/>
    <w:rsid w:val="00C56CC1"/>
    <w:rsid w:val="00C57B04"/>
    <w:rsid w:val="00C611C3"/>
    <w:rsid w:val="00C62651"/>
    <w:rsid w:val="00C64ABA"/>
    <w:rsid w:val="00C6620B"/>
    <w:rsid w:val="00C721A5"/>
    <w:rsid w:val="00C728B2"/>
    <w:rsid w:val="00C770FC"/>
    <w:rsid w:val="00C776E0"/>
    <w:rsid w:val="00C77743"/>
    <w:rsid w:val="00C77FCD"/>
    <w:rsid w:val="00C80976"/>
    <w:rsid w:val="00C86E7D"/>
    <w:rsid w:val="00C91EEA"/>
    <w:rsid w:val="00C94283"/>
    <w:rsid w:val="00C951A9"/>
    <w:rsid w:val="00C96A59"/>
    <w:rsid w:val="00C96CF1"/>
    <w:rsid w:val="00CA0BA5"/>
    <w:rsid w:val="00CA30BD"/>
    <w:rsid w:val="00CA3621"/>
    <w:rsid w:val="00CA4DF8"/>
    <w:rsid w:val="00CA51EC"/>
    <w:rsid w:val="00CA573A"/>
    <w:rsid w:val="00CA65AD"/>
    <w:rsid w:val="00CA6B58"/>
    <w:rsid w:val="00CB17E8"/>
    <w:rsid w:val="00CB2635"/>
    <w:rsid w:val="00CB4B3D"/>
    <w:rsid w:val="00CB5FA8"/>
    <w:rsid w:val="00CC182B"/>
    <w:rsid w:val="00CC1C8D"/>
    <w:rsid w:val="00CC25EE"/>
    <w:rsid w:val="00CC3A45"/>
    <w:rsid w:val="00CC7339"/>
    <w:rsid w:val="00CC78B5"/>
    <w:rsid w:val="00CD14EC"/>
    <w:rsid w:val="00CD2511"/>
    <w:rsid w:val="00CD3BB9"/>
    <w:rsid w:val="00CD4B20"/>
    <w:rsid w:val="00CD57AF"/>
    <w:rsid w:val="00CD5A0B"/>
    <w:rsid w:val="00CE08EA"/>
    <w:rsid w:val="00CE0C1E"/>
    <w:rsid w:val="00CE3B6D"/>
    <w:rsid w:val="00CE63F1"/>
    <w:rsid w:val="00CF1017"/>
    <w:rsid w:val="00CF21DC"/>
    <w:rsid w:val="00CF36E5"/>
    <w:rsid w:val="00CF52F8"/>
    <w:rsid w:val="00CF774B"/>
    <w:rsid w:val="00CF7B15"/>
    <w:rsid w:val="00D02C2D"/>
    <w:rsid w:val="00D07695"/>
    <w:rsid w:val="00D10289"/>
    <w:rsid w:val="00D15760"/>
    <w:rsid w:val="00D16F7D"/>
    <w:rsid w:val="00D20292"/>
    <w:rsid w:val="00D213E4"/>
    <w:rsid w:val="00D21A3B"/>
    <w:rsid w:val="00D22CE6"/>
    <w:rsid w:val="00D23BBC"/>
    <w:rsid w:val="00D265FB"/>
    <w:rsid w:val="00D30F66"/>
    <w:rsid w:val="00D3694B"/>
    <w:rsid w:val="00D4226A"/>
    <w:rsid w:val="00D4229A"/>
    <w:rsid w:val="00D438BF"/>
    <w:rsid w:val="00D4451C"/>
    <w:rsid w:val="00D4672B"/>
    <w:rsid w:val="00D5194F"/>
    <w:rsid w:val="00D52074"/>
    <w:rsid w:val="00D54388"/>
    <w:rsid w:val="00D55CE8"/>
    <w:rsid w:val="00D56F24"/>
    <w:rsid w:val="00D56F72"/>
    <w:rsid w:val="00D57717"/>
    <w:rsid w:val="00D57D51"/>
    <w:rsid w:val="00D6543F"/>
    <w:rsid w:val="00D65A9F"/>
    <w:rsid w:val="00D669E4"/>
    <w:rsid w:val="00D66D35"/>
    <w:rsid w:val="00D74BE2"/>
    <w:rsid w:val="00D77152"/>
    <w:rsid w:val="00D8055D"/>
    <w:rsid w:val="00D8139F"/>
    <w:rsid w:val="00D82ED9"/>
    <w:rsid w:val="00D8483A"/>
    <w:rsid w:val="00D8648B"/>
    <w:rsid w:val="00D9194E"/>
    <w:rsid w:val="00D91D8D"/>
    <w:rsid w:val="00D923BB"/>
    <w:rsid w:val="00D9427D"/>
    <w:rsid w:val="00DA23EF"/>
    <w:rsid w:val="00DA516A"/>
    <w:rsid w:val="00DA6035"/>
    <w:rsid w:val="00DA6249"/>
    <w:rsid w:val="00DA6B2D"/>
    <w:rsid w:val="00DA7122"/>
    <w:rsid w:val="00DB0ADD"/>
    <w:rsid w:val="00DB1657"/>
    <w:rsid w:val="00DB18B8"/>
    <w:rsid w:val="00DB1F77"/>
    <w:rsid w:val="00DB2CFB"/>
    <w:rsid w:val="00DB3283"/>
    <w:rsid w:val="00DB40DC"/>
    <w:rsid w:val="00DB5169"/>
    <w:rsid w:val="00DB6FA9"/>
    <w:rsid w:val="00DB75C1"/>
    <w:rsid w:val="00DC36CD"/>
    <w:rsid w:val="00DC4429"/>
    <w:rsid w:val="00DC4CEC"/>
    <w:rsid w:val="00DC50E1"/>
    <w:rsid w:val="00DC716F"/>
    <w:rsid w:val="00DC7601"/>
    <w:rsid w:val="00DC7CD3"/>
    <w:rsid w:val="00DD450C"/>
    <w:rsid w:val="00DD4D6A"/>
    <w:rsid w:val="00DD5DDF"/>
    <w:rsid w:val="00DE30E4"/>
    <w:rsid w:val="00DE4835"/>
    <w:rsid w:val="00DE4D87"/>
    <w:rsid w:val="00DF275F"/>
    <w:rsid w:val="00DF5BD6"/>
    <w:rsid w:val="00DF61F6"/>
    <w:rsid w:val="00DF7536"/>
    <w:rsid w:val="00E0095E"/>
    <w:rsid w:val="00E051A3"/>
    <w:rsid w:val="00E0542B"/>
    <w:rsid w:val="00E06475"/>
    <w:rsid w:val="00E10E1C"/>
    <w:rsid w:val="00E114AC"/>
    <w:rsid w:val="00E11690"/>
    <w:rsid w:val="00E1188B"/>
    <w:rsid w:val="00E12D11"/>
    <w:rsid w:val="00E14B34"/>
    <w:rsid w:val="00E15958"/>
    <w:rsid w:val="00E203FA"/>
    <w:rsid w:val="00E22FF9"/>
    <w:rsid w:val="00E2311B"/>
    <w:rsid w:val="00E24ED3"/>
    <w:rsid w:val="00E26B1A"/>
    <w:rsid w:val="00E30CC5"/>
    <w:rsid w:val="00E3272C"/>
    <w:rsid w:val="00E3692D"/>
    <w:rsid w:val="00E450C0"/>
    <w:rsid w:val="00E45A71"/>
    <w:rsid w:val="00E45F5B"/>
    <w:rsid w:val="00E51C93"/>
    <w:rsid w:val="00E51E71"/>
    <w:rsid w:val="00E51FDD"/>
    <w:rsid w:val="00E52405"/>
    <w:rsid w:val="00E52B34"/>
    <w:rsid w:val="00E5326D"/>
    <w:rsid w:val="00E53853"/>
    <w:rsid w:val="00E55AB7"/>
    <w:rsid w:val="00E565BE"/>
    <w:rsid w:val="00E576FD"/>
    <w:rsid w:val="00E57DC6"/>
    <w:rsid w:val="00E602A3"/>
    <w:rsid w:val="00E60CD3"/>
    <w:rsid w:val="00E614D0"/>
    <w:rsid w:val="00E61974"/>
    <w:rsid w:val="00E63875"/>
    <w:rsid w:val="00E65B5D"/>
    <w:rsid w:val="00E65E8B"/>
    <w:rsid w:val="00E666B0"/>
    <w:rsid w:val="00E73AFF"/>
    <w:rsid w:val="00E7518A"/>
    <w:rsid w:val="00E755F8"/>
    <w:rsid w:val="00E77B4A"/>
    <w:rsid w:val="00E77C34"/>
    <w:rsid w:val="00E8340C"/>
    <w:rsid w:val="00E84C13"/>
    <w:rsid w:val="00E85346"/>
    <w:rsid w:val="00E8685B"/>
    <w:rsid w:val="00E868EF"/>
    <w:rsid w:val="00E8696A"/>
    <w:rsid w:val="00E87638"/>
    <w:rsid w:val="00E87819"/>
    <w:rsid w:val="00E87A6A"/>
    <w:rsid w:val="00E92034"/>
    <w:rsid w:val="00E924F5"/>
    <w:rsid w:val="00E95533"/>
    <w:rsid w:val="00E96494"/>
    <w:rsid w:val="00E968A5"/>
    <w:rsid w:val="00EA08CE"/>
    <w:rsid w:val="00EA12DE"/>
    <w:rsid w:val="00EA1644"/>
    <w:rsid w:val="00EA398A"/>
    <w:rsid w:val="00EA4037"/>
    <w:rsid w:val="00EA43C5"/>
    <w:rsid w:val="00EA5803"/>
    <w:rsid w:val="00EA7687"/>
    <w:rsid w:val="00EB09BA"/>
    <w:rsid w:val="00EB0F94"/>
    <w:rsid w:val="00EB4E4A"/>
    <w:rsid w:val="00EB6A8E"/>
    <w:rsid w:val="00EB6E7B"/>
    <w:rsid w:val="00EB73F5"/>
    <w:rsid w:val="00EC0759"/>
    <w:rsid w:val="00EC0C8D"/>
    <w:rsid w:val="00EC21AA"/>
    <w:rsid w:val="00EC3299"/>
    <w:rsid w:val="00EC3C28"/>
    <w:rsid w:val="00EC5F41"/>
    <w:rsid w:val="00EC6774"/>
    <w:rsid w:val="00EC7411"/>
    <w:rsid w:val="00ED03D1"/>
    <w:rsid w:val="00ED522C"/>
    <w:rsid w:val="00ED53A1"/>
    <w:rsid w:val="00EE10D6"/>
    <w:rsid w:val="00EE1FFC"/>
    <w:rsid w:val="00EE381A"/>
    <w:rsid w:val="00EE3E9F"/>
    <w:rsid w:val="00EE4E15"/>
    <w:rsid w:val="00EE5968"/>
    <w:rsid w:val="00EE5FA5"/>
    <w:rsid w:val="00EE6346"/>
    <w:rsid w:val="00EE6964"/>
    <w:rsid w:val="00EE7A4A"/>
    <w:rsid w:val="00EF09B5"/>
    <w:rsid w:val="00EF0DD2"/>
    <w:rsid w:val="00EF1B32"/>
    <w:rsid w:val="00EF3383"/>
    <w:rsid w:val="00EF4D75"/>
    <w:rsid w:val="00EF576C"/>
    <w:rsid w:val="00EF631F"/>
    <w:rsid w:val="00EF6444"/>
    <w:rsid w:val="00EF6F9F"/>
    <w:rsid w:val="00EF7514"/>
    <w:rsid w:val="00EF7601"/>
    <w:rsid w:val="00F000A8"/>
    <w:rsid w:val="00F00DFD"/>
    <w:rsid w:val="00F02766"/>
    <w:rsid w:val="00F033E8"/>
    <w:rsid w:val="00F04935"/>
    <w:rsid w:val="00F06348"/>
    <w:rsid w:val="00F0689E"/>
    <w:rsid w:val="00F07985"/>
    <w:rsid w:val="00F1121A"/>
    <w:rsid w:val="00F1240F"/>
    <w:rsid w:val="00F1305B"/>
    <w:rsid w:val="00F14EB6"/>
    <w:rsid w:val="00F15D6A"/>
    <w:rsid w:val="00F17987"/>
    <w:rsid w:val="00F216BA"/>
    <w:rsid w:val="00F219BC"/>
    <w:rsid w:val="00F242D6"/>
    <w:rsid w:val="00F251EA"/>
    <w:rsid w:val="00F26150"/>
    <w:rsid w:val="00F272D6"/>
    <w:rsid w:val="00F274C5"/>
    <w:rsid w:val="00F30DA2"/>
    <w:rsid w:val="00F33AE2"/>
    <w:rsid w:val="00F34CFD"/>
    <w:rsid w:val="00F36213"/>
    <w:rsid w:val="00F36D53"/>
    <w:rsid w:val="00F42EBB"/>
    <w:rsid w:val="00F44204"/>
    <w:rsid w:val="00F456DA"/>
    <w:rsid w:val="00F504A1"/>
    <w:rsid w:val="00F5080C"/>
    <w:rsid w:val="00F524F7"/>
    <w:rsid w:val="00F53F26"/>
    <w:rsid w:val="00F54A96"/>
    <w:rsid w:val="00F55E16"/>
    <w:rsid w:val="00F56196"/>
    <w:rsid w:val="00F56960"/>
    <w:rsid w:val="00F60F7B"/>
    <w:rsid w:val="00F6129C"/>
    <w:rsid w:val="00F62385"/>
    <w:rsid w:val="00F64BAD"/>
    <w:rsid w:val="00F64FD2"/>
    <w:rsid w:val="00F654F4"/>
    <w:rsid w:val="00F67B24"/>
    <w:rsid w:val="00F70878"/>
    <w:rsid w:val="00F7218F"/>
    <w:rsid w:val="00F7324A"/>
    <w:rsid w:val="00F74FFB"/>
    <w:rsid w:val="00F755AD"/>
    <w:rsid w:val="00F7788B"/>
    <w:rsid w:val="00F802CF"/>
    <w:rsid w:val="00F80943"/>
    <w:rsid w:val="00F82EA2"/>
    <w:rsid w:val="00F84048"/>
    <w:rsid w:val="00F85518"/>
    <w:rsid w:val="00F87841"/>
    <w:rsid w:val="00F91EE4"/>
    <w:rsid w:val="00F92BCD"/>
    <w:rsid w:val="00F93491"/>
    <w:rsid w:val="00F9609D"/>
    <w:rsid w:val="00F97354"/>
    <w:rsid w:val="00F975C6"/>
    <w:rsid w:val="00F979ED"/>
    <w:rsid w:val="00FA05DE"/>
    <w:rsid w:val="00FA1FE1"/>
    <w:rsid w:val="00FA3DAC"/>
    <w:rsid w:val="00FA7A8F"/>
    <w:rsid w:val="00FB01CB"/>
    <w:rsid w:val="00FB0811"/>
    <w:rsid w:val="00FB16AC"/>
    <w:rsid w:val="00FB1A0C"/>
    <w:rsid w:val="00FB4596"/>
    <w:rsid w:val="00FB4777"/>
    <w:rsid w:val="00FB6019"/>
    <w:rsid w:val="00FB6A74"/>
    <w:rsid w:val="00FC2A58"/>
    <w:rsid w:val="00FC5727"/>
    <w:rsid w:val="00FC63BA"/>
    <w:rsid w:val="00FC6804"/>
    <w:rsid w:val="00FC714F"/>
    <w:rsid w:val="00FD1470"/>
    <w:rsid w:val="00FD1BE1"/>
    <w:rsid w:val="00FD275F"/>
    <w:rsid w:val="00FD43AF"/>
    <w:rsid w:val="00FD6617"/>
    <w:rsid w:val="00FD6ED5"/>
    <w:rsid w:val="00FE03DB"/>
    <w:rsid w:val="00FE1786"/>
    <w:rsid w:val="00FE3773"/>
    <w:rsid w:val="00FE4329"/>
    <w:rsid w:val="00FE4A64"/>
    <w:rsid w:val="00FE6044"/>
    <w:rsid w:val="00FE6957"/>
    <w:rsid w:val="00FE72B9"/>
    <w:rsid w:val="00FF08F0"/>
    <w:rsid w:val="00FF23F3"/>
    <w:rsid w:val="00FF3528"/>
    <w:rsid w:val="00FF3D2D"/>
    <w:rsid w:val="00FF40CA"/>
    <w:rsid w:val="00FF6721"/>
    <w:rsid w:val="00FF731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7F20"/>
  <w15:docId w15:val="{800ECBCE-36D2-46C6-89A0-B9123FF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DB"/>
    <w:rPr>
      <w:rFonts w:ascii="Times New Roman" w:eastAsia="Times New Roman" w:hAnsi="Times New Roman" w:cs="Times New Roman"/>
      <w:lang w:val="lv-LV"/>
    </w:rPr>
  </w:style>
  <w:style w:type="paragraph" w:styleId="Heading1">
    <w:name w:val="heading 1"/>
    <w:basedOn w:val="Normal"/>
    <w:link w:val="Heading1Char"/>
    <w:uiPriority w:val="9"/>
    <w:qFormat/>
    <w:pPr>
      <w:spacing w:before="1"/>
      <w:ind w:left="82" w:right="316"/>
      <w:jc w:val="center"/>
      <w:outlineLvl w:val="0"/>
    </w:pPr>
    <w:rPr>
      <w:b/>
      <w:bCs/>
      <w:sz w:val="28"/>
      <w:szCs w:val="28"/>
    </w:rPr>
  </w:style>
  <w:style w:type="paragraph" w:styleId="Heading2">
    <w:name w:val="heading 2"/>
    <w:aliases w:val="1.1.not"/>
    <w:basedOn w:val="Normal"/>
    <w:link w:val="Heading2Char"/>
    <w:uiPriority w:val="9"/>
    <w:unhideWhenUsed/>
    <w:qFormat/>
    <w:pPr>
      <w:ind w:left="318" w:hanging="241"/>
      <w:outlineLvl w:val="1"/>
    </w:pPr>
    <w:rPr>
      <w:b/>
      <w:bCs/>
      <w:sz w:val="24"/>
      <w:szCs w:val="24"/>
    </w:rPr>
  </w:style>
  <w:style w:type="paragraph" w:styleId="Heading3">
    <w:name w:val="heading 3"/>
    <w:basedOn w:val="Normal"/>
    <w:uiPriority w:val="9"/>
    <w:unhideWhenUsed/>
    <w:qFormat/>
    <w:pPr>
      <w:spacing w:before="1"/>
      <w:ind w:left="318"/>
      <w:outlineLvl w:val="2"/>
    </w:pPr>
    <w:rPr>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18"/>
      <w:jc w:val="both"/>
    </w:pPr>
    <w:rPr>
      <w:sz w:val="24"/>
      <w:szCs w:val="24"/>
    </w:rPr>
  </w:style>
  <w:style w:type="paragraph" w:styleId="ListParagraph">
    <w:name w:val="List Paragraph"/>
    <w:aliases w:val="Virsraksti,Syle 1,Normal bullet 2,Bullet list,Strip,2,H&amp;P List Paragraph,Akapit z listą BS,Bullet 1,Bullet Points,Dot pt,F5 List Paragraph,IFCL - List Paragraph,Indicator Text,List Paragraph Char Char Char,MAIN CONTENT,Numurets,syle 1"/>
    <w:basedOn w:val="Normal"/>
    <w:link w:val="ListParagraphChar"/>
    <w:uiPriority w:val="34"/>
    <w:qFormat/>
    <w:pPr>
      <w:ind w:left="318"/>
      <w:jc w:val="both"/>
    </w:pPr>
  </w:style>
  <w:style w:type="paragraph" w:customStyle="1" w:styleId="TableParagraph">
    <w:name w:val="Table Paragraph"/>
    <w:basedOn w:val="Normal"/>
    <w:uiPriority w:val="1"/>
    <w:qFormat/>
    <w:pPr>
      <w:spacing w:line="256" w:lineRule="exact"/>
      <w:ind w:left="200"/>
    </w:pPr>
  </w:style>
  <w:style w:type="character" w:styleId="Hyperlink">
    <w:name w:val="Hyperlink"/>
    <w:basedOn w:val="DefaultParagraphFont"/>
    <w:uiPriority w:val="99"/>
    <w:unhideWhenUsed/>
    <w:rsid w:val="00D54388"/>
    <w:rPr>
      <w:color w:val="0000FF" w:themeColor="hyperlink"/>
      <w:u w:val="single"/>
    </w:rPr>
  </w:style>
  <w:style w:type="character" w:styleId="UnresolvedMention">
    <w:name w:val="Unresolved Mention"/>
    <w:basedOn w:val="DefaultParagraphFont"/>
    <w:uiPriority w:val="99"/>
    <w:semiHidden/>
    <w:unhideWhenUsed/>
    <w:rsid w:val="00D54388"/>
    <w:rPr>
      <w:color w:val="605E5C"/>
      <w:shd w:val="clear" w:color="auto" w:fill="E1DFDD"/>
    </w:rPr>
  </w:style>
  <w:style w:type="table" w:styleId="TableGrid">
    <w:name w:val="Table Grid"/>
    <w:basedOn w:val="TableNormal"/>
    <w:uiPriority w:val="39"/>
    <w:rsid w:val="00AC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4EB6"/>
    <w:pPr>
      <w:widowControl/>
      <w:autoSpaceDE/>
      <w:autoSpaceDN/>
    </w:pPr>
    <w:rPr>
      <w:rFonts w:ascii="Times New Roman" w:eastAsia="Times New Roman" w:hAnsi="Times New Roman" w:cs="Times New Roman"/>
      <w:lang w:val="lv-LV"/>
    </w:rPr>
  </w:style>
  <w:style w:type="character" w:styleId="CommentReference">
    <w:name w:val="annotation reference"/>
    <w:basedOn w:val="DefaultParagraphFont"/>
    <w:uiPriority w:val="99"/>
    <w:semiHidden/>
    <w:unhideWhenUsed/>
    <w:rsid w:val="00AB2CF3"/>
    <w:rPr>
      <w:sz w:val="16"/>
      <w:szCs w:val="16"/>
    </w:rPr>
  </w:style>
  <w:style w:type="paragraph" w:styleId="CommentText">
    <w:name w:val="annotation text"/>
    <w:basedOn w:val="Normal"/>
    <w:link w:val="CommentTextChar"/>
    <w:uiPriority w:val="99"/>
    <w:unhideWhenUsed/>
    <w:rsid w:val="00AB2CF3"/>
    <w:rPr>
      <w:sz w:val="20"/>
      <w:szCs w:val="20"/>
    </w:rPr>
  </w:style>
  <w:style w:type="character" w:customStyle="1" w:styleId="CommentTextChar">
    <w:name w:val="Comment Text Char"/>
    <w:basedOn w:val="DefaultParagraphFont"/>
    <w:link w:val="CommentText"/>
    <w:uiPriority w:val="99"/>
    <w:rsid w:val="00AB2CF3"/>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AB2CF3"/>
    <w:rPr>
      <w:b/>
      <w:bCs/>
    </w:rPr>
  </w:style>
  <w:style w:type="character" w:customStyle="1" w:styleId="CommentSubjectChar">
    <w:name w:val="Comment Subject Char"/>
    <w:basedOn w:val="CommentTextChar"/>
    <w:link w:val="CommentSubject"/>
    <w:uiPriority w:val="99"/>
    <w:semiHidden/>
    <w:rsid w:val="00AB2CF3"/>
    <w:rPr>
      <w:rFonts w:ascii="Times New Roman" w:eastAsia="Times New Roman" w:hAnsi="Times New Roman" w:cs="Times New Roman"/>
      <w:b/>
      <w:bCs/>
      <w:sz w:val="20"/>
      <w:szCs w:val="20"/>
      <w:lang w:val="lv-LV"/>
    </w:rPr>
  </w:style>
  <w:style w:type="paragraph" w:styleId="Header">
    <w:name w:val="header"/>
    <w:basedOn w:val="Normal"/>
    <w:link w:val="HeaderChar"/>
    <w:uiPriority w:val="99"/>
    <w:unhideWhenUsed/>
    <w:rsid w:val="00E61974"/>
    <w:pPr>
      <w:tabs>
        <w:tab w:val="center" w:pos="4153"/>
        <w:tab w:val="right" w:pos="8306"/>
      </w:tabs>
    </w:pPr>
  </w:style>
  <w:style w:type="character" w:customStyle="1" w:styleId="HeaderChar">
    <w:name w:val="Header Char"/>
    <w:basedOn w:val="DefaultParagraphFont"/>
    <w:link w:val="Header"/>
    <w:uiPriority w:val="99"/>
    <w:rsid w:val="00E61974"/>
    <w:rPr>
      <w:rFonts w:ascii="Times New Roman" w:eastAsia="Times New Roman" w:hAnsi="Times New Roman" w:cs="Times New Roman"/>
      <w:lang w:val="lv-LV"/>
    </w:rPr>
  </w:style>
  <w:style w:type="paragraph" w:styleId="Footer">
    <w:name w:val="footer"/>
    <w:basedOn w:val="Normal"/>
    <w:link w:val="FooterChar"/>
    <w:uiPriority w:val="99"/>
    <w:unhideWhenUsed/>
    <w:rsid w:val="00E61974"/>
    <w:pPr>
      <w:tabs>
        <w:tab w:val="center" w:pos="4153"/>
        <w:tab w:val="right" w:pos="8306"/>
      </w:tabs>
    </w:pPr>
  </w:style>
  <w:style w:type="character" w:customStyle="1" w:styleId="FooterChar">
    <w:name w:val="Footer Char"/>
    <w:basedOn w:val="DefaultParagraphFont"/>
    <w:link w:val="Footer"/>
    <w:uiPriority w:val="99"/>
    <w:rsid w:val="00E61974"/>
    <w:rPr>
      <w:rFonts w:ascii="Times New Roman" w:eastAsia="Times New Roman" w:hAnsi="Times New Roman" w:cs="Times New Roman"/>
      <w:lang w:val="lv-LV"/>
    </w:rPr>
  </w:style>
  <w:style w:type="paragraph" w:customStyle="1" w:styleId="pf0">
    <w:name w:val="pf0"/>
    <w:basedOn w:val="Normal"/>
    <w:rsid w:val="00550C4A"/>
    <w:pPr>
      <w:widowControl/>
      <w:autoSpaceDE/>
      <w:autoSpaceDN/>
      <w:spacing w:before="100" w:beforeAutospacing="1" w:after="100" w:afterAutospacing="1"/>
    </w:pPr>
    <w:rPr>
      <w:sz w:val="24"/>
      <w:szCs w:val="24"/>
      <w:lang w:eastAsia="lv-LV"/>
    </w:rPr>
  </w:style>
  <w:style w:type="character" w:customStyle="1" w:styleId="cf01">
    <w:name w:val="cf01"/>
    <w:basedOn w:val="DefaultParagraphFont"/>
    <w:rsid w:val="00550C4A"/>
    <w:rPr>
      <w:rFonts w:ascii="Segoe UI" w:hAnsi="Segoe UI" w:cs="Segoe UI" w:hint="default"/>
      <w:sz w:val="18"/>
      <w:szCs w:val="18"/>
    </w:rPr>
  </w:style>
  <w:style w:type="character" w:customStyle="1" w:styleId="cf11">
    <w:name w:val="cf11"/>
    <w:basedOn w:val="DefaultParagraphFont"/>
    <w:rsid w:val="00550C4A"/>
    <w:rPr>
      <w:rFonts w:ascii="Segoe UI" w:hAnsi="Segoe UI" w:cs="Segoe UI" w:hint="default"/>
      <w:i/>
      <w:iCs/>
      <w:sz w:val="18"/>
      <w:szCs w:val="18"/>
    </w:rPr>
  </w:style>
  <w:style w:type="character" w:customStyle="1" w:styleId="cf21">
    <w:name w:val="cf21"/>
    <w:basedOn w:val="DefaultParagraphFont"/>
    <w:rsid w:val="00550C4A"/>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B42B57"/>
    <w:pPr>
      <w:widowControl/>
      <w:autoSpaceDE/>
      <w:autoSpaceDN/>
      <w:spacing w:before="100" w:beforeAutospacing="1" w:after="100" w:afterAutospacing="1"/>
    </w:pPr>
    <w:rPr>
      <w:sz w:val="24"/>
      <w:szCs w:val="24"/>
      <w:lang w:eastAsia="lv-LV"/>
    </w:rPr>
  </w:style>
  <w:style w:type="character" w:customStyle="1" w:styleId="Heading2Char">
    <w:name w:val="Heading 2 Char"/>
    <w:aliases w:val="1.1.not Char"/>
    <w:basedOn w:val="DefaultParagraphFont"/>
    <w:link w:val="Heading2"/>
    <w:uiPriority w:val="9"/>
    <w:rsid w:val="00B456F0"/>
    <w:rPr>
      <w:rFonts w:ascii="Times New Roman" w:eastAsia="Times New Roman" w:hAnsi="Times New Roman" w:cs="Times New Roman"/>
      <w:b/>
      <w:bCs/>
      <w:sz w:val="24"/>
      <w:szCs w:val="24"/>
      <w:lang w:val="lv-LV"/>
    </w:rPr>
  </w:style>
  <w:style w:type="character" w:customStyle="1" w:styleId="BodyTextChar">
    <w:name w:val="Body Text Char"/>
    <w:basedOn w:val="DefaultParagraphFont"/>
    <w:link w:val="BodyText"/>
    <w:uiPriority w:val="1"/>
    <w:rsid w:val="00B456F0"/>
    <w:rPr>
      <w:rFonts w:ascii="Times New Roman" w:eastAsia="Times New Roman" w:hAnsi="Times New Roman" w:cs="Times New Roman"/>
      <w:sz w:val="24"/>
      <w:szCs w:val="24"/>
      <w:lang w:val="lv-LV"/>
    </w:rPr>
  </w:style>
  <w:style w:type="character" w:customStyle="1" w:styleId="ListParagraphChar">
    <w:name w:val="List Paragraph Char"/>
    <w:aliases w:val="Virsraksti Char,Syle 1 Char,Normal bullet 2 Char,Bullet list Char,Strip Char,2 Char,H&amp;P List Paragraph Char,Akapit z listą BS Char,Bullet 1 Char,Bullet Points Char,Dot pt Char,F5 List Paragraph Char,IFCL - List Paragraph Char"/>
    <w:link w:val="ListParagraph"/>
    <w:uiPriority w:val="34"/>
    <w:qFormat/>
    <w:locked/>
    <w:rsid w:val="005E0EDB"/>
    <w:rPr>
      <w:rFonts w:ascii="Times New Roman" w:eastAsia="Times New Roman" w:hAnsi="Times New Roman" w:cs="Times New Roman"/>
      <w:lang w:val="lv-LV"/>
    </w:rPr>
  </w:style>
  <w:style w:type="character" w:customStyle="1" w:styleId="Heading1Char">
    <w:name w:val="Heading 1 Char"/>
    <w:basedOn w:val="DefaultParagraphFont"/>
    <w:link w:val="Heading1"/>
    <w:uiPriority w:val="9"/>
    <w:rsid w:val="00093F4A"/>
    <w:rPr>
      <w:rFonts w:ascii="Times New Roman" w:eastAsia="Times New Roman" w:hAnsi="Times New Roman" w:cs="Times New Roman"/>
      <w:b/>
      <w:bCs/>
      <w:sz w:val="28"/>
      <w:szCs w:val="28"/>
      <w:lang w:val="lv-LV"/>
    </w:rPr>
  </w:style>
  <w:style w:type="paragraph" w:customStyle="1" w:styleId="Default">
    <w:name w:val="Default"/>
    <w:rsid w:val="007B74AB"/>
    <w:pPr>
      <w:widowControl/>
      <w:adjustRightInd w:val="0"/>
    </w:pPr>
    <w:rPr>
      <w:rFonts w:ascii="Arial" w:hAnsi="Arial" w:cs="Arial"/>
      <w:color w:val="000000"/>
      <w:sz w:val="24"/>
      <w:szCs w:val="24"/>
      <w:lang w:val="lv-LV"/>
      <w14:ligatures w14:val="standardContextual"/>
    </w:rPr>
  </w:style>
  <w:style w:type="character" w:customStyle="1" w:styleId="Bodytext295pt">
    <w:name w:val="Body text (2) + 9.5 pt"/>
    <w:aliases w:val="Bold"/>
    <w:basedOn w:val="DefaultParagraphFont"/>
    <w:rsid w:val="007B74AB"/>
    <w:rPr>
      <w:rFonts w:ascii="Times New Roman" w:hAnsi="Times New Roman" w:cs="Times New Roman" w:hint="default"/>
      <w:b/>
      <w:bCs/>
      <w:color w:val="000000"/>
      <w:spacing w:val="0"/>
      <w:position w:val="0"/>
      <w:shd w:val="clear" w:color="auto" w:fill="FFFFFF"/>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3219">
      <w:bodyDiv w:val="1"/>
      <w:marLeft w:val="0"/>
      <w:marRight w:val="0"/>
      <w:marTop w:val="0"/>
      <w:marBottom w:val="0"/>
      <w:divBdr>
        <w:top w:val="none" w:sz="0" w:space="0" w:color="auto"/>
        <w:left w:val="none" w:sz="0" w:space="0" w:color="auto"/>
        <w:bottom w:val="none" w:sz="0" w:space="0" w:color="auto"/>
        <w:right w:val="none" w:sz="0" w:space="0" w:color="auto"/>
      </w:divBdr>
    </w:div>
    <w:div w:id="274992537">
      <w:bodyDiv w:val="1"/>
      <w:marLeft w:val="0"/>
      <w:marRight w:val="0"/>
      <w:marTop w:val="0"/>
      <w:marBottom w:val="0"/>
      <w:divBdr>
        <w:top w:val="none" w:sz="0" w:space="0" w:color="auto"/>
        <w:left w:val="none" w:sz="0" w:space="0" w:color="auto"/>
        <w:bottom w:val="none" w:sz="0" w:space="0" w:color="auto"/>
        <w:right w:val="none" w:sz="0" w:space="0" w:color="auto"/>
      </w:divBdr>
      <w:divsChild>
        <w:div w:id="2122918751">
          <w:marLeft w:val="1886"/>
          <w:marRight w:val="72"/>
          <w:marTop w:val="0"/>
          <w:marBottom w:val="160"/>
          <w:divBdr>
            <w:top w:val="none" w:sz="0" w:space="0" w:color="auto"/>
            <w:left w:val="none" w:sz="0" w:space="0" w:color="auto"/>
            <w:bottom w:val="none" w:sz="0" w:space="0" w:color="auto"/>
            <w:right w:val="none" w:sz="0" w:space="0" w:color="auto"/>
          </w:divBdr>
        </w:div>
        <w:div w:id="1506364568">
          <w:marLeft w:val="1886"/>
          <w:marRight w:val="72"/>
          <w:marTop w:val="0"/>
          <w:marBottom w:val="160"/>
          <w:divBdr>
            <w:top w:val="none" w:sz="0" w:space="0" w:color="auto"/>
            <w:left w:val="none" w:sz="0" w:space="0" w:color="auto"/>
            <w:bottom w:val="none" w:sz="0" w:space="0" w:color="auto"/>
            <w:right w:val="none" w:sz="0" w:space="0" w:color="auto"/>
          </w:divBdr>
        </w:div>
      </w:divsChild>
    </w:div>
    <w:div w:id="426465667">
      <w:bodyDiv w:val="1"/>
      <w:marLeft w:val="0"/>
      <w:marRight w:val="0"/>
      <w:marTop w:val="0"/>
      <w:marBottom w:val="0"/>
      <w:divBdr>
        <w:top w:val="none" w:sz="0" w:space="0" w:color="auto"/>
        <w:left w:val="none" w:sz="0" w:space="0" w:color="auto"/>
        <w:bottom w:val="none" w:sz="0" w:space="0" w:color="auto"/>
        <w:right w:val="none" w:sz="0" w:space="0" w:color="auto"/>
      </w:divBdr>
    </w:div>
    <w:div w:id="440148121">
      <w:bodyDiv w:val="1"/>
      <w:marLeft w:val="0"/>
      <w:marRight w:val="0"/>
      <w:marTop w:val="0"/>
      <w:marBottom w:val="0"/>
      <w:divBdr>
        <w:top w:val="none" w:sz="0" w:space="0" w:color="auto"/>
        <w:left w:val="none" w:sz="0" w:space="0" w:color="auto"/>
        <w:bottom w:val="none" w:sz="0" w:space="0" w:color="auto"/>
        <w:right w:val="none" w:sz="0" w:space="0" w:color="auto"/>
      </w:divBdr>
    </w:div>
    <w:div w:id="682169390">
      <w:bodyDiv w:val="1"/>
      <w:marLeft w:val="0"/>
      <w:marRight w:val="0"/>
      <w:marTop w:val="0"/>
      <w:marBottom w:val="0"/>
      <w:divBdr>
        <w:top w:val="none" w:sz="0" w:space="0" w:color="auto"/>
        <w:left w:val="none" w:sz="0" w:space="0" w:color="auto"/>
        <w:bottom w:val="none" w:sz="0" w:space="0" w:color="auto"/>
        <w:right w:val="none" w:sz="0" w:space="0" w:color="auto"/>
      </w:divBdr>
    </w:div>
    <w:div w:id="736590394">
      <w:bodyDiv w:val="1"/>
      <w:marLeft w:val="0"/>
      <w:marRight w:val="0"/>
      <w:marTop w:val="0"/>
      <w:marBottom w:val="0"/>
      <w:divBdr>
        <w:top w:val="none" w:sz="0" w:space="0" w:color="auto"/>
        <w:left w:val="none" w:sz="0" w:space="0" w:color="auto"/>
        <w:bottom w:val="none" w:sz="0" w:space="0" w:color="auto"/>
        <w:right w:val="none" w:sz="0" w:space="0" w:color="auto"/>
      </w:divBdr>
    </w:div>
    <w:div w:id="757866782">
      <w:bodyDiv w:val="1"/>
      <w:marLeft w:val="0"/>
      <w:marRight w:val="0"/>
      <w:marTop w:val="0"/>
      <w:marBottom w:val="0"/>
      <w:divBdr>
        <w:top w:val="none" w:sz="0" w:space="0" w:color="auto"/>
        <w:left w:val="none" w:sz="0" w:space="0" w:color="auto"/>
        <w:bottom w:val="none" w:sz="0" w:space="0" w:color="auto"/>
        <w:right w:val="none" w:sz="0" w:space="0" w:color="auto"/>
      </w:divBdr>
    </w:div>
    <w:div w:id="866915029">
      <w:bodyDiv w:val="1"/>
      <w:marLeft w:val="0"/>
      <w:marRight w:val="0"/>
      <w:marTop w:val="0"/>
      <w:marBottom w:val="0"/>
      <w:divBdr>
        <w:top w:val="none" w:sz="0" w:space="0" w:color="auto"/>
        <w:left w:val="none" w:sz="0" w:space="0" w:color="auto"/>
        <w:bottom w:val="none" w:sz="0" w:space="0" w:color="auto"/>
        <w:right w:val="none" w:sz="0" w:space="0" w:color="auto"/>
      </w:divBdr>
    </w:div>
    <w:div w:id="994800149">
      <w:bodyDiv w:val="1"/>
      <w:marLeft w:val="0"/>
      <w:marRight w:val="0"/>
      <w:marTop w:val="0"/>
      <w:marBottom w:val="0"/>
      <w:divBdr>
        <w:top w:val="none" w:sz="0" w:space="0" w:color="auto"/>
        <w:left w:val="none" w:sz="0" w:space="0" w:color="auto"/>
        <w:bottom w:val="none" w:sz="0" w:space="0" w:color="auto"/>
        <w:right w:val="none" w:sz="0" w:space="0" w:color="auto"/>
      </w:divBdr>
    </w:div>
    <w:div w:id="1057239408">
      <w:bodyDiv w:val="1"/>
      <w:marLeft w:val="0"/>
      <w:marRight w:val="0"/>
      <w:marTop w:val="0"/>
      <w:marBottom w:val="0"/>
      <w:divBdr>
        <w:top w:val="none" w:sz="0" w:space="0" w:color="auto"/>
        <w:left w:val="none" w:sz="0" w:space="0" w:color="auto"/>
        <w:bottom w:val="none" w:sz="0" w:space="0" w:color="auto"/>
        <w:right w:val="none" w:sz="0" w:space="0" w:color="auto"/>
      </w:divBdr>
      <w:divsChild>
        <w:div w:id="383918570">
          <w:marLeft w:val="446"/>
          <w:marRight w:val="0"/>
          <w:marTop w:val="0"/>
          <w:marBottom w:val="160"/>
          <w:divBdr>
            <w:top w:val="none" w:sz="0" w:space="0" w:color="auto"/>
            <w:left w:val="none" w:sz="0" w:space="0" w:color="auto"/>
            <w:bottom w:val="none" w:sz="0" w:space="0" w:color="auto"/>
            <w:right w:val="none" w:sz="0" w:space="0" w:color="auto"/>
          </w:divBdr>
        </w:div>
        <w:div w:id="1117021473">
          <w:marLeft w:val="446"/>
          <w:marRight w:val="0"/>
          <w:marTop w:val="0"/>
          <w:marBottom w:val="160"/>
          <w:divBdr>
            <w:top w:val="none" w:sz="0" w:space="0" w:color="auto"/>
            <w:left w:val="none" w:sz="0" w:space="0" w:color="auto"/>
            <w:bottom w:val="none" w:sz="0" w:space="0" w:color="auto"/>
            <w:right w:val="none" w:sz="0" w:space="0" w:color="auto"/>
          </w:divBdr>
        </w:div>
      </w:divsChild>
    </w:div>
    <w:div w:id="1229801728">
      <w:bodyDiv w:val="1"/>
      <w:marLeft w:val="0"/>
      <w:marRight w:val="0"/>
      <w:marTop w:val="0"/>
      <w:marBottom w:val="0"/>
      <w:divBdr>
        <w:top w:val="none" w:sz="0" w:space="0" w:color="auto"/>
        <w:left w:val="none" w:sz="0" w:space="0" w:color="auto"/>
        <w:bottom w:val="none" w:sz="0" w:space="0" w:color="auto"/>
        <w:right w:val="none" w:sz="0" w:space="0" w:color="auto"/>
      </w:divBdr>
    </w:div>
    <w:div w:id="1292713925">
      <w:bodyDiv w:val="1"/>
      <w:marLeft w:val="0"/>
      <w:marRight w:val="0"/>
      <w:marTop w:val="0"/>
      <w:marBottom w:val="0"/>
      <w:divBdr>
        <w:top w:val="none" w:sz="0" w:space="0" w:color="auto"/>
        <w:left w:val="none" w:sz="0" w:space="0" w:color="auto"/>
        <w:bottom w:val="none" w:sz="0" w:space="0" w:color="auto"/>
        <w:right w:val="none" w:sz="0" w:space="0" w:color="auto"/>
      </w:divBdr>
    </w:div>
    <w:div w:id="1347488246">
      <w:bodyDiv w:val="1"/>
      <w:marLeft w:val="0"/>
      <w:marRight w:val="0"/>
      <w:marTop w:val="0"/>
      <w:marBottom w:val="0"/>
      <w:divBdr>
        <w:top w:val="none" w:sz="0" w:space="0" w:color="auto"/>
        <w:left w:val="none" w:sz="0" w:space="0" w:color="auto"/>
        <w:bottom w:val="none" w:sz="0" w:space="0" w:color="auto"/>
        <w:right w:val="none" w:sz="0" w:space="0" w:color="auto"/>
      </w:divBdr>
    </w:div>
    <w:div w:id="1379889823">
      <w:bodyDiv w:val="1"/>
      <w:marLeft w:val="0"/>
      <w:marRight w:val="0"/>
      <w:marTop w:val="0"/>
      <w:marBottom w:val="0"/>
      <w:divBdr>
        <w:top w:val="none" w:sz="0" w:space="0" w:color="auto"/>
        <w:left w:val="none" w:sz="0" w:space="0" w:color="auto"/>
        <w:bottom w:val="none" w:sz="0" w:space="0" w:color="auto"/>
        <w:right w:val="none" w:sz="0" w:space="0" w:color="auto"/>
      </w:divBdr>
    </w:div>
    <w:div w:id="1422487883">
      <w:bodyDiv w:val="1"/>
      <w:marLeft w:val="0"/>
      <w:marRight w:val="0"/>
      <w:marTop w:val="0"/>
      <w:marBottom w:val="0"/>
      <w:divBdr>
        <w:top w:val="none" w:sz="0" w:space="0" w:color="auto"/>
        <w:left w:val="none" w:sz="0" w:space="0" w:color="auto"/>
        <w:bottom w:val="none" w:sz="0" w:space="0" w:color="auto"/>
        <w:right w:val="none" w:sz="0" w:space="0" w:color="auto"/>
      </w:divBdr>
    </w:div>
    <w:div w:id="1438795659">
      <w:bodyDiv w:val="1"/>
      <w:marLeft w:val="0"/>
      <w:marRight w:val="0"/>
      <w:marTop w:val="0"/>
      <w:marBottom w:val="0"/>
      <w:divBdr>
        <w:top w:val="none" w:sz="0" w:space="0" w:color="auto"/>
        <w:left w:val="none" w:sz="0" w:space="0" w:color="auto"/>
        <w:bottom w:val="none" w:sz="0" w:space="0" w:color="auto"/>
        <w:right w:val="none" w:sz="0" w:space="0" w:color="auto"/>
      </w:divBdr>
    </w:div>
    <w:div w:id="1440754565">
      <w:bodyDiv w:val="1"/>
      <w:marLeft w:val="0"/>
      <w:marRight w:val="0"/>
      <w:marTop w:val="0"/>
      <w:marBottom w:val="0"/>
      <w:divBdr>
        <w:top w:val="none" w:sz="0" w:space="0" w:color="auto"/>
        <w:left w:val="none" w:sz="0" w:space="0" w:color="auto"/>
        <w:bottom w:val="none" w:sz="0" w:space="0" w:color="auto"/>
        <w:right w:val="none" w:sz="0" w:space="0" w:color="auto"/>
      </w:divBdr>
    </w:div>
    <w:div w:id="1459567492">
      <w:bodyDiv w:val="1"/>
      <w:marLeft w:val="0"/>
      <w:marRight w:val="0"/>
      <w:marTop w:val="0"/>
      <w:marBottom w:val="0"/>
      <w:divBdr>
        <w:top w:val="none" w:sz="0" w:space="0" w:color="auto"/>
        <w:left w:val="none" w:sz="0" w:space="0" w:color="auto"/>
        <w:bottom w:val="none" w:sz="0" w:space="0" w:color="auto"/>
        <w:right w:val="none" w:sz="0" w:space="0" w:color="auto"/>
      </w:divBdr>
      <w:divsChild>
        <w:div w:id="2137403057">
          <w:marLeft w:val="446"/>
          <w:marRight w:val="0"/>
          <w:marTop w:val="0"/>
          <w:marBottom w:val="160"/>
          <w:divBdr>
            <w:top w:val="none" w:sz="0" w:space="0" w:color="auto"/>
            <w:left w:val="none" w:sz="0" w:space="0" w:color="auto"/>
            <w:bottom w:val="none" w:sz="0" w:space="0" w:color="auto"/>
            <w:right w:val="none" w:sz="0" w:space="0" w:color="auto"/>
          </w:divBdr>
        </w:div>
      </w:divsChild>
    </w:div>
    <w:div w:id="1472862464">
      <w:bodyDiv w:val="1"/>
      <w:marLeft w:val="0"/>
      <w:marRight w:val="0"/>
      <w:marTop w:val="0"/>
      <w:marBottom w:val="0"/>
      <w:divBdr>
        <w:top w:val="none" w:sz="0" w:space="0" w:color="auto"/>
        <w:left w:val="none" w:sz="0" w:space="0" w:color="auto"/>
        <w:bottom w:val="none" w:sz="0" w:space="0" w:color="auto"/>
        <w:right w:val="none" w:sz="0" w:space="0" w:color="auto"/>
      </w:divBdr>
    </w:div>
    <w:div w:id="1918053460">
      <w:bodyDiv w:val="1"/>
      <w:marLeft w:val="0"/>
      <w:marRight w:val="0"/>
      <w:marTop w:val="0"/>
      <w:marBottom w:val="0"/>
      <w:divBdr>
        <w:top w:val="none" w:sz="0" w:space="0" w:color="auto"/>
        <w:left w:val="none" w:sz="0" w:space="0" w:color="auto"/>
        <w:bottom w:val="none" w:sz="0" w:space="0" w:color="auto"/>
        <w:right w:val="none" w:sz="0" w:space="0" w:color="auto"/>
      </w:divBdr>
    </w:div>
    <w:div w:id="1976376147">
      <w:bodyDiv w:val="1"/>
      <w:marLeft w:val="0"/>
      <w:marRight w:val="0"/>
      <w:marTop w:val="0"/>
      <w:marBottom w:val="0"/>
      <w:divBdr>
        <w:top w:val="none" w:sz="0" w:space="0" w:color="auto"/>
        <w:left w:val="none" w:sz="0" w:space="0" w:color="auto"/>
        <w:bottom w:val="none" w:sz="0" w:space="0" w:color="auto"/>
        <w:right w:val="none" w:sz="0" w:space="0" w:color="auto"/>
      </w:divBdr>
    </w:div>
    <w:div w:id="2042433022">
      <w:bodyDiv w:val="1"/>
      <w:marLeft w:val="0"/>
      <w:marRight w:val="0"/>
      <w:marTop w:val="0"/>
      <w:marBottom w:val="0"/>
      <w:divBdr>
        <w:top w:val="none" w:sz="0" w:space="0" w:color="auto"/>
        <w:left w:val="none" w:sz="0" w:space="0" w:color="auto"/>
        <w:bottom w:val="none" w:sz="0" w:space="0" w:color="auto"/>
        <w:right w:val="none" w:sz="0" w:space="0" w:color="auto"/>
      </w:divBdr>
      <w:divsChild>
        <w:div w:id="1704402646">
          <w:marLeft w:val="446"/>
          <w:marRight w:val="72"/>
          <w:marTop w:val="0"/>
          <w:marBottom w:val="0"/>
          <w:divBdr>
            <w:top w:val="none" w:sz="0" w:space="0" w:color="auto"/>
            <w:left w:val="none" w:sz="0" w:space="0" w:color="auto"/>
            <w:bottom w:val="none" w:sz="0" w:space="0" w:color="auto"/>
            <w:right w:val="none" w:sz="0" w:space="0" w:color="auto"/>
          </w:divBdr>
        </w:div>
        <w:div w:id="1731613768">
          <w:marLeft w:val="446"/>
          <w:marRight w:val="72"/>
          <w:marTop w:val="0"/>
          <w:marBottom w:val="0"/>
          <w:divBdr>
            <w:top w:val="none" w:sz="0" w:space="0" w:color="auto"/>
            <w:left w:val="none" w:sz="0" w:space="0" w:color="auto"/>
            <w:bottom w:val="none" w:sz="0" w:space="0" w:color="auto"/>
            <w:right w:val="none" w:sz="0" w:space="0" w:color="auto"/>
          </w:divBdr>
        </w:div>
        <w:div w:id="1445273782">
          <w:marLeft w:val="446"/>
          <w:marRight w:val="72"/>
          <w:marTop w:val="0"/>
          <w:marBottom w:val="0"/>
          <w:divBdr>
            <w:top w:val="none" w:sz="0" w:space="0" w:color="auto"/>
            <w:left w:val="none" w:sz="0" w:space="0" w:color="auto"/>
            <w:bottom w:val="none" w:sz="0" w:space="0" w:color="auto"/>
            <w:right w:val="none" w:sz="0" w:space="0" w:color="auto"/>
          </w:divBdr>
        </w:div>
      </w:divsChild>
    </w:div>
    <w:div w:id="20554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8200-E12C-48D6-A679-AD8DD60B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22977</Words>
  <Characters>13097</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Mutiskas nomas tiesību izsoles paraugnolikums</vt:lpstr>
    </vt:vector>
  </TitlesOfParts>
  <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Mutiskas nomas tiesību izsoles paraugnolikums</dc:title>
  <dc:creator>Iepirkumi</dc:creator>
  <cp:lastModifiedBy>Agnese Strautiņa</cp:lastModifiedBy>
  <cp:revision>22</cp:revision>
  <dcterms:created xsi:type="dcterms:W3CDTF">2024-12-05T06:36:00Z</dcterms:created>
  <dcterms:modified xsi:type="dcterms:W3CDTF">2024-12-06T07:59:00Z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2016</vt:lpwstr>
  </property>
  <property fmtid="{D5CDD505-2E9C-101B-9397-08002B2CF9AE}" pid="4" name="LastSaved">
    <vt:filetime>2023-08-30T00:00:00Z</vt:filetime>
  </property>
  <property fmtid="{D5CDD505-2E9C-101B-9397-08002B2CF9AE}" pid="5" name="GrammarlyDocumentId">
    <vt:lpwstr>69627da69ecc13b132a35bfad427c7aa6b06cb97d863ae6f327c02e6f4cb6e6c</vt:lpwstr>
  </property>
</Properties>
</file>